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8B325" w14:textId="77777777" w:rsidR="004102F3" w:rsidRPr="004102F3" w:rsidRDefault="004102F3" w:rsidP="004102F3">
      <w:pPr>
        <w:rPr>
          <w:rFonts w:ascii="Open Sans SemiBold" w:hAnsi="Open Sans SemiBold" w:cs="Open Sans SemiBold"/>
          <w:color w:val="6E293C"/>
          <w:sz w:val="36"/>
          <w:szCs w:val="36"/>
          <w:lang w:val="en-US"/>
        </w:rPr>
      </w:pPr>
      <w:r w:rsidRPr="00050C6D">
        <w:rPr>
          <w:rFonts w:ascii="Helvetica" w:hAnsi="Helvetica"/>
          <w:noProof/>
          <w:sz w:val="32"/>
          <w:szCs w:val="32"/>
          <w:lang w:eastAsia="en-GB"/>
        </w:rPr>
        <mc:AlternateContent>
          <mc:Choice Requires="wps">
            <w:drawing>
              <wp:anchor distT="0" distB="0" distL="114300" distR="114300" simplePos="0" relativeHeight="251659264" behindDoc="0" locked="0" layoutInCell="1" allowOverlap="1" wp14:anchorId="1329561D" wp14:editId="33D94451">
                <wp:simplePos x="0" y="0"/>
                <wp:positionH relativeFrom="column">
                  <wp:posOffset>5510530</wp:posOffset>
                </wp:positionH>
                <wp:positionV relativeFrom="paragraph">
                  <wp:posOffset>328861</wp:posOffset>
                </wp:positionV>
                <wp:extent cx="3820160" cy="428367"/>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3820160" cy="428367"/>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240C4A8" w14:textId="77777777" w:rsidR="004102F3" w:rsidRPr="00507C3D" w:rsidRDefault="004102F3" w:rsidP="004102F3">
                            <w:pPr>
                              <w:rPr>
                                <w:rFonts w:cstheme="minorHAnsi"/>
                                <w:sz w:val="16"/>
                                <w:szCs w:val="16"/>
                              </w:rPr>
                            </w:pPr>
                            <w:r w:rsidRPr="00507C3D">
                              <w:rPr>
                                <w:rFonts w:cstheme="minorHAnsi"/>
                                <w:sz w:val="16"/>
                                <w:szCs w:val="16"/>
                              </w:rPr>
                              <w:t>Each support plan should contain specific, short-term targets which are monitored and updated regularly with more frequent observations and feedback until ECT is back on track. We advise that this is monitored weekly for a four week period.</w:t>
                            </w:r>
                          </w:p>
                          <w:p w14:paraId="29C53554" w14:textId="77777777" w:rsidR="00CB696E" w:rsidRPr="00507C3D" w:rsidRDefault="00CB696E" w:rsidP="00CB696E">
                            <w:pPr>
                              <w:rPr>
                                <w:rFonts w:cstheme="minorHAnsi"/>
                                <w:sz w:val="16"/>
                                <w:szCs w:val="16"/>
                              </w:rPr>
                            </w:pPr>
                            <w:r>
                              <w:rPr>
                                <w:rFonts w:cstheme="minorHAnsi"/>
                                <w:sz w:val="16"/>
                                <w:szCs w:val="16"/>
                              </w:rPr>
                              <w:t>.</w:t>
                            </w:r>
                          </w:p>
                          <w:p w14:paraId="0D9B9842" w14:textId="77777777" w:rsidR="00CB696E" w:rsidRDefault="00CB696E" w:rsidP="00CB696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9561D" id="_x0000_t202" coordsize="21600,21600" o:spt="202" path="m,l,21600r21600,l21600,xe">
                <v:stroke joinstyle="miter"/>
                <v:path gradientshapeok="t" o:connecttype="rect"/>
              </v:shapetype>
              <v:shape id="Text Box 3" o:spid="_x0000_s1026" type="#_x0000_t202" style="position:absolute;margin-left:433.9pt;margin-top:25.9pt;width:300.8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" fillcolor="white [3201]" stroked="f" strokeweight="1pt">
                <v:textbox inset="0,0,0,0">
                  <w:txbxContent>
                    <w:p w14:paraId="2240C4A8" w14:textId="77777777" w:rsidR="004102F3" w:rsidRPr="00507C3D" w:rsidRDefault="004102F3" w:rsidP="004102F3">
                      <w:pPr>
                        <w:rPr>
                          <w:rFonts w:cstheme="minorHAnsi"/>
                          <w:sz w:val="16"/>
                          <w:szCs w:val="16"/>
                        </w:rPr>
                      </w:pPr>
                      <w:r w:rsidRPr="00507C3D">
                        <w:rPr>
                          <w:rFonts w:cstheme="minorHAnsi"/>
                          <w:sz w:val="16"/>
                          <w:szCs w:val="16"/>
                        </w:rPr>
                        <w:t>Each support plan should contain specific, short-term targets which are monitored and updated regularly with more frequent observations and feedback until ECT is back on track. We advise that this is monitored weekly for a four week period.</w:t>
                      </w:r>
                    </w:p>
                    <w:p w14:paraId="29C53554" w14:textId="77777777" w:rsidR="00CB696E" w:rsidRPr="00507C3D" w:rsidRDefault="00CB696E" w:rsidP="00CB696E">
                      <w:pPr>
                        <w:rPr>
                          <w:rFonts w:cstheme="minorHAnsi"/>
                          <w:sz w:val="16"/>
                          <w:szCs w:val="16"/>
                        </w:rPr>
                      </w:pPr>
                      <w:r>
                        <w:rPr>
                          <w:rFonts w:cstheme="minorHAnsi"/>
                          <w:sz w:val="16"/>
                          <w:szCs w:val="16"/>
                        </w:rPr>
                        <w:t>.</w:t>
                      </w:r>
                    </w:p>
                    <w:p w14:paraId="0D9B9842" w14:textId="77777777" w:rsidR="00CB696E" w:rsidRDefault="00CB696E" w:rsidP="00CB696E"/>
                  </w:txbxContent>
                </v:textbox>
              </v:shape>
            </w:pict>
          </mc:Fallback>
        </mc:AlternateContent>
      </w:r>
      <w:r w:rsidRPr="004102F3">
        <w:rPr>
          <w:rFonts w:ascii="Open Sans SemiBold" w:hAnsi="Open Sans SemiBold" w:cs="Open Sans SemiBold"/>
          <w:color w:val="6E293C"/>
          <w:sz w:val="36"/>
          <w:szCs w:val="36"/>
          <w:lang w:val="en-US"/>
        </w:rPr>
        <w:t>ECT SUPPORT ACTION PLAN</w:t>
      </w:r>
    </w:p>
    <w:p w14:paraId="71CD4A8F" w14:textId="77777777" w:rsidR="00CB696E" w:rsidRPr="004102F3" w:rsidRDefault="00CB696E" w:rsidP="00CB696E">
      <w:pPr>
        <w:rPr>
          <w:rFonts w:ascii="Open Sans Light" w:hAnsi="Open Sans Light" w:cs="Open Sans Light"/>
          <w:color w:val="3B3838" w:themeColor="background2" w:themeShade="40"/>
          <w:sz w:val="28"/>
          <w:szCs w:val="28"/>
        </w:rPr>
      </w:pPr>
      <w:r w:rsidRPr="00CB696E">
        <w:rPr>
          <w:rFonts w:ascii="Open Sans Light" w:hAnsi="Open Sans Light" w:cs="Open Sans Light"/>
          <w:color w:val="3B3838" w:themeColor="background2" w:themeShade="40"/>
          <w:sz w:val="28"/>
          <w:szCs w:val="28"/>
        </w:rPr>
        <w:t>for ECT: (input name)</w:t>
      </w:r>
    </w:p>
    <w:tbl>
      <w:tblPr>
        <w:tblStyle w:val="TableGrid"/>
        <w:tblW w:w="15573" w:type="dxa"/>
        <w:tblInd w:w="-5" w:type="dxa"/>
        <w:tblLook w:val="04A0" w:firstRow="1" w:lastRow="0" w:firstColumn="1" w:lastColumn="0" w:noHBand="0" w:noVBand="1"/>
      </w:tblPr>
      <w:tblGrid>
        <w:gridCol w:w="557"/>
        <w:gridCol w:w="2479"/>
        <w:gridCol w:w="3026"/>
        <w:gridCol w:w="2236"/>
        <w:gridCol w:w="1463"/>
        <w:gridCol w:w="990"/>
        <w:gridCol w:w="1402"/>
        <w:gridCol w:w="3420"/>
      </w:tblGrid>
      <w:tr w:rsidR="006A2DCB" w:rsidRPr="00E60901" w14:paraId="1401597C" w14:textId="77777777" w:rsidTr="00990535">
        <w:trPr>
          <w:trHeight w:val="737"/>
        </w:trPr>
        <w:tc>
          <w:tcPr>
            <w:tcW w:w="557" w:type="dxa"/>
            <w:tcBorders>
              <w:top w:val="single" w:sz="4" w:space="0" w:color="auto"/>
              <w:left w:val="single" w:sz="4" w:space="0" w:color="auto"/>
              <w:bottom w:val="single" w:sz="4" w:space="0" w:color="auto"/>
              <w:right w:val="single" w:sz="4" w:space="0" w:color="auto"/>
            </w:tcBorders>
            <w:shd w:val="clear" w:color="auto" w:fill="92DAD7"/>
            <w:vAlign w:val="center"/>
          </w:tcPr>
          <w:p w14:paraId="6BB25206" w14:textId="77777777" w:rsidR="006A2DCB" w:rsidRPr="00E60901" w:rsidRDefault="006A2DCB" w:rsidP="00246567">
            <w:pPr>
              <w:jc w:val="center"/>
              <w:rPr>
                <w:rFonts w:ascii="Helvetica" w:hAnsi="Helvetica" w:cs="Arial"/>
                <w:b/>
                <w:bCs/>
              </w:rPr>
            </w:pPr>
          </w:p>
        </w:tc>
        <w:tc>
          <w:tcPr>
            <w:tcW w:w="2479" w:type="dxa"/>
            <w:tcBorders>
              <w:left w:val="single" w:sz="4" w:space="0" w:color="auto"/>
            </w:tcBorders>
            <w:shd w:val="clear" w:color="auto" w:fill="92DAD7"/>
            <w:tcMar>
              <w:left w:w="57" w:type="dxa"/>
            </w:tcMar>
            <w:vAlign w:val="center"/>
          </w:tcPr>
          <w:p w14:paraId="3301969C" w14:textId="77777777" w:rsidR="006A2DCB" w:rsidRPr="00507C3D" w:rsidRDefault="006A2DCB" w:rsidP="00246567">
            <w:pPr>
              <w:rPr>
                <w:rFonts w:cstheme="minorHAnsi"/>
                <w:b/>
                <w:bCs/>
                <w:sz w:val="20"/>
                <w:szCs w:val="20"/>
              </w:rPr>
            </w:pPr>
            <w:r w:rsidRPr="00507C3D">
              <w:rPr>
                <w:rFonts w:cstheme="minorHAnsi"/>
                <w:b/>
                <w:bCs/>
                <w:sz w:val="20"/>
                <w:szCs w:val="20"/>
              </w:rPr>
              <w:t>Area of standards causing concern</w:t>
            </w:r>
          </w:p>
        </w:tc>
        <w:tc>
          <w:tcPr>
            <w:tcW w:w="3026" w:type="dxa"/>
            <w:shd w:val="clear" w:color="auto" w:fill="92DAD7"/>
            <w:vAlign w:val="center"/>
          </w:tcPr>
          <w:p w14:paraId="5EFB9DD6" w14:textId="77777777" w:rsidR="006A2DCB" w:rsidRPr="00507C3D" w:rsidRDefault="006A2DCB" w:rsidP="00246567">
            <w:pPr>
              <w:rPr>
                <w:rFonts w:cstheme="minorHAnsi"/>
                <w:b/>
                <w:bCs/>
                <w:sz w:val="20"/>
                <w:szCs w:val="20"/>
              </w:rPr>
            </w:pPr>
            <w:r w:rsidRPr="00507C3D">
              <w:rPr>
                <w:rFonts w:cstheme="minorHAnsi"/>
                <w:b/>
                <w:bCs/>
                <w:sz w:val="20"/>
                <w:szCs w:val="20"/>
              </w:rPr>
              <w:t>Agreed target/actions to be taken</w:t>
            </w:r>
          </w:p>
        </w:tc>
        <w:tc>
          <w:tcPr>
            <w:tcW w:w="2236" w:type="dxa"/>
            <w:shd w:val="clear" w:color="auto" w:fill="92DAD7"/>
            <w:vAlign w:val="center"/>
          </w:tcPr>
          <w:p w14:paraId="4190961A" w14:textId="6CE39A26" w:rsidR="006A2DCB" w:rsidRPr="00507C3D" w:rsidRDefault="006A2DCB" w:rsidP="006A2DCB">
            <w:pPr>
              <w:jc w:val="both"/>
              <w:rPr>
                <w:rFonts w:cstheme="minorHAnsi"/>
                <w:b/>
                <w:bCs/>
                <w:sz w:val="20"/>
                <w:szCs w:val="20"/>
              </w:rPr>
            </w:pPr>
            <w:r>
              <w:rPr>
                <w:rFonts w:cstheme="minorHAnsi"/>
                <w:b/>
                <w:bCs/>
                <w:sz w:val="20"/>
                <w:szCs w:val="20"/>
              </w:rPr>
              <w:t>Specific support in place</w:t>
            </w:r>
          </w:p>
        </w:tc>
        <w:tc>
          <w:tcPr>
            <w:tcW w:w="1463" w:type="dxa"/>
            <w:shd w:val="clear" w:color="auto" w:fill="92DAD7"/>
            <w:vAlign w:val="center"/>
          </w:tcPr>
          <w:p w14:paraId="75E2F94C" w14:textId="48034C3D" w:rsidR="006A2DCB" w:rsidRPr="00507C3D" w:rsidRDefault="006A2DCB" w:rsidP="00246567">
            <w:pPr>
              <w:rPr>
                <w:rFonts w:cstheme="minorHAnsi"/>
                <w:b/>
                <w:bCs/>
                <w:sz w:val="20"/>
                <w:szCs w:val="20"/>
              </w:rPr>
            </w:pPr>
            <w:r w:rsidRPr="00507C3D">
              <w:rPr>
                <w:rFonts w:cstheme="minorHAnsi"/>
                <w:b/>
                <w:bCs/>
                <w:sz w:val="20"/>
                <w:szCs w:val="20"/>
              </w:rPr>
              <w:t>Supported by</w:t>
            </w:r>
          </w:p>
        </w:tc>
        <w:tc>
          <w:tcPr>
            <w:tcW w:w="990" w:type="dxa"/>
            <w:shd w:val="clear" w:color="auto" w:fill="92DAD7"/>
            <w:vAlign w:val="center"/>
          </w:tcPr>
          <w:p w14:paraId="1F82E1A8" w14:textId="77777777" w:rsidR="006A2DCB" w:rsidRPr="00507C3D" w:rsidRDefault="006A2DCB" w:rsidP="00246567">
            <w:pPr>
              <w:rPr>
                <w:rFonts w:cstheme="minorHAnsi"/>
                <w:b/>
                <w:bCs/>
                <w:sz w:val="20"/>
                <w:szCs w:val="20"/>
              </w:rPr>
            </w:pPr>
            <w:r w:rsidRPr="00507C3D">
              <w:rPr>
                <w:rFonts w:cstheme="minorHAnsi"/>
                <w:b/>
                <w:bCs/>
                <w:sz w:val="20"/>
                <w:szCs w:val="20"/>
              </w:rPr>
              <w:t>Timeline</w:t>
            </w:r>
          </w:p>
        </w:tc>
        <w:tc>
          <w:tcPr>
            <w:tcW w:w="1402" w:type="dxa"/>
            <w:shd w:val="clear" w:color="auto" w:fill="92DAD7"/>
            <w:vAlign w:val="center"/>
          </w:tcPr>
          <w:p w14:paraId="7B17A60C" w14:textId="77777777" w:rsidR="006A2DCB" w:rsidRPr="00507C3D" w:rsidRDefault="006A2DCB" w:rsidP="00246567">
            <w:pPr>
              <w:rPr>
                <w:rFonts w:cstheme="minorHAnsi"/>
                <w:b/>
                <w:bCs/>
                <w:sz w:val="20"/>
                <w:szCs w:val="20"/>
              </w:rPr>
            </w:pPr>
            <w:r w:rsidRPr="00507C3D">
              <w:rPr>
                <w:rFonts w:cstheme="minorHAnsi"/>
                <w:b/>
                <w:bCs/>
                <w:sz w:val="20"/>
                <w:szCs w:val="20"/>
              </w:rPr>
              <w:t>Next review date</w:t>
            </w:r>
          </w:p>
        </w:tc>
        <w:tc>
          <w:tcPr>
            <w:tcW w:w="3420" w:type="dxa"/>
            <w:shd w:val="clear" w:color="auto" w:fill="92DAD7"/>
            <w:vAlign w:val="center"/>
          </w:tcPr>
          <w:p w14:paraId="554A0727" w14:textId="77777777" w:rsidR="006A2DCB" w:rsidRPr="00507C3D" w:rsidRDefault="006A2DCB" w:rsidP="00246567">
            <w:pPr>
              <w:jc w:val="center"/>
              <w:rPr>
                <w:rFonts w:cstheme="minorHAnsi"/>
                <w:b/>
                <w:bCs/>
                <w:sz w:val="20"/>
                <w:szCs w:val="20"/>
              </w:rPr>
            </w:pPr>
            <w:r w:rsidRPr="00507C3D">
              <w:rPr>
                <w:rFonts w:cstheme="minorHAnsi"/>
                <w:b/>
                <w:bCs/>
                <w:sz w:val="20"/>
                <w:szCs w:val="20"/>
              </w:rPr>
              <w:t>Actual outcome</w:t>
            </w:r>
          </w:p>
        </w:tc>
      </w:tr>
      <w:tr w:rsidR="006A2DCB" w:rsidRPr="00255C32" w14:paraId="7A29D8CC" w14:textId="77777777" w:rsidTr="00990535">
        <w:trPr>
          <w:trHeight w:val="2178"/>
        </w:trPr>
        <w:tc>
          <w:tcPr>
            <w:tcW w:w="557" w:type="dxa"/>
            <w:tcBorders>
              <w:top w:val="single" w:sz="4" w:space="0" w:color="auto"/>
              <w:left w:val="single" w:sz="4" w:space="0" w:color="auto"/>
              <w:bottom w:val="single" w:sz="4" w:space="0" w:color="auto"/>
              <w:right w:val="single" w:sz="4" w:space="0" w:color="auto"/>
            </w:tcBorders>
            <w:shd w:val="clear" w:color="auto" w:fill="92DAD7"/>
            <w:tcMar>
              <w:top w:w="142" w:type="dxa"/>
              <w:bottom w:w="142" w:type="dxa"/>
            </w:tcMar>
          </w:tcPr>
          <w:p w14:paraId="12D29642" w14:textId="77777777" w:rsidR="006A2DCB" w:rsidRPr="00255C32" w:rsidRDefault="006A2DCB" w:rsidP="00246567">
            <w:pPr>
              <w:jc w:val="center"/>
              <w:rPr>
                <w:rFonts w:ascii="Helvetica" w:hAnsi="Helvetica" w:cs="Arial"/>
                <w:b/>
                <w:bCs/>
                <w:sz w:val="18"/>
                <w:szCs w:val="18"/>
              </w:rPr>
            </w:pPr>
            <w:r w:rsidRPr="00255C32">
              <w:rPr>
                <w:rFonts w:ascii="Helvetica" w:hAnsi="Helvetica" w:cs="Arial"/>
                <w:b/>
                <w:bCs/>
                <w:sz w:val="18"/>
                <w:szCs w:val="18"/>
              </w:rPr>
              <w:t>7d)</w:t>
            </w:r>
          </w:p>
        </w:tc>
        <w:tc>
          <w:tcPr>
            <w:tcW w:w="2479" w:type="dxa"/>
            <w:tcBorders>
              <w:left w:val="single" w:sz="4" w:space="0" w:color="auto"/>
            </w:tcBorders>
            <w:tcMar>
              <w:top w:w="142" w:type="dxa"/>
              <w:bottom w:w="113" w:type="dxa"/>
            </w:tcMar>
          </w:tcPr>
          <w:p w14:paraId="33DB1BE6" w14:textId="77777777" w:rsidR="006A2DCB" w:rsidRPr="00D20AFC" w:rsidRDefault="006A2DCB" w:rsidP="00246567">
            <w:pPr>
              <w:rPr>
                <w:rFonts w:cstheme="minorHAnsi"/>
                <w:b/>
                <w:bCs/>
                <w:sz w:val="18"/>
                <w:szCs w:val="18"/>
              </w:rPr>
            </w:pPr>
            <w:r w:rsidRPr="00D20AFC">
              <w:rPr>
                <w:rFonts w:cstheme="minorHAnsi"/>
                <w:b/>
                <w:bCs/>
                <w:sz w:val="18"/>
                <w:szCs w:val="18"/>
              </w:rPr>
              <w:t>Maintain good relationships with pupils, exercise appropriate authority, and act decisively when necessary.</w:t>
            </w:r>
          </w:p>
          <w:p w14:paraId="77CA09B0" w14:textId="77777777" w:rsidR="006A2DCB" w:rsidRPr="00D20AFC" w:rsidRDefault="006A2DCB" w:rsidP="00246567">
            <w:pPr>
              <w:rPr>
                <w:rFonts w:cstheme="minorHAnsi"/>
                <w:b/>
                <w:bCs/>
                <w:sz w:val="18"/>
                <w:szCs w:val="18"/>
              </w:rPr>
            </w:pPr>
          </w:p>
          <w:p w14:paraId="1CE29B8D" w14:textId="77777777" w:rsidR="006A2DCB" w:rsidRPr="00D20AFC" w:rsidRDefault="006A2DCB" w:rsidP="00246567">
            <w:pPr>
              <w:rPr>
                <w:rFonts w:cstheme="minorHAnsi"/>
                <w:b/>
                <w:bCs/>
                <w:sz w:val="18"/>
                <w:szCs w:val="18"/>
              </w:rPr>
            </w:pPr>
          </w:p>
          <w:p w14:paraId="3C763861" w14:textId="77777777" w:rsidR="006A2DCB" w:rsidRPr="00D20AFC" w:rsidRDefault="006A2DCB" w:rsidP="00246567">
            <w:pPr>
              <w:rPr>
                <w:rFonts w:cstheme="minorHAnsi"/>
                <w:b/>
                <w:bCs/>
                <w:sz w:val="18"/>
                <w:szCs w:val="18"/>
              </w:rPr>
            </w:pPr>
          </w:p>
          <w:p w14:paraId="1E5DB802" w14:textId="77777777" w:rsidR="006A2DCB" w:rsidRPr="00D20AFC" w:rsidRDefault="006A2DCB" w:rsidP="00246567">
            <w:pPr>
              <w:rPr>
                <w:rFonts w:cstheme="minorHAnsi"/>
                <w:b/>
                <w:bCs/>
                <w:sz w:val="18"/>
                <w:szCs w:val="18"/>
              </w:rPr>
            </w:pPr>
            <w:r w:rsidRPr="00D20AFC">
              <w:rPr>
                <w:rFonts w:cstheme="minorHAnsi"/>
                <w:b/>
                <w:bCs/>
                <w:color w:val="FF0000"/>
                <w:sz w:val="18"/>
                <w:szCs w:val="18"/>
              </w:rPr>
              <w:t>** Please use text from the DFE teachers’ standards</w:t>
            </w:r>
          </w:p>
        </w:tc>
        <w:tc>
          <w:tcPr>
            <w:tcW w:w="3026" w:type="dxa"/>
            <w:tcMar>
              <w:top w:w="142" w:type="dxa"/>
              <w:bottom w:w="113" w:type="dxa"/>
            </w:tcMar>
          </w:tcPr>
          <w:p w14:paraId="0C68E53E" w14:textId="77777777" w:rsidR="006A2DCB" w:rsidRPr="00D20AFC" w:rsidRDefault="006A2DCB" w:rsidP="00246567">
            <w:pPr>
              <w:rPr>
                <w:rFonts w:cstheme="minorHAnsi"/>
                <w:sz w:val="18"/>
                <w:szCs w:val="18"/>
              </w:rPr>
            </w:pPr>
            <w:r w:rsidRPr="00D20AFC">
              <w:rPr>
                <w:rFonts w:cstheme="minorHAnsi"/>
                <w:sz w:val="18"/>
                <w:szCs w:val="18"/>
              </w:rPr>
              <w:t>ECT to observe Faculty Leader &amp; Lead Practitioner with focus on classroom management and behaviour strategies</w:t>
            </w:r>
          </w:p>
          <w:p w14:paraId="2F2F3E10" w14:textId="77777777" w:rsidR="006A2DCB" w:rsidRDefault="006A2DCB" w:rsidP="00246567">
            <w:pPr>
              <w:rPr>
                <w:rFonts w:cstheme="minorHAnsi"/>
                <w:sz w:val="18"/>
                <w:szCs w:val="18"/>
              </w:rPr>
            </w:pPr>
          </w:p>
          <w:p w14:paraId="77D351DE" w14:textId="77777777" w:rsidR="006A2DCB" w:rsidRDefault="006A2DCB" w:rsidP="00246567">
            <w:pPr>
              <w:rPr>
                <w:rFonts w:cstheme="minorHAnsi"/>
                <w:sz w:val="18"/>
                <w:szCs w:val="18"/>
              </w:rPr>
            </w:pPr>
          </w:p>
          <w:p w14:paraId="5D564630" w14:textId="77777777" w:rsidR="006A2DCB" w:rsidRDefault="006A2DCB" w:rsidP="00246567">
            <w:pPr>
              <w:rPr>
                <w:rFonts w:cstheme="minorHAnsi"/>
                <w:sz w:val="18"/>
                <w:szCs w:val="18"/>
              </w:rPr>
            </w:pPr>
          </w:p>
          <w:p w14:paraId="226073EB" w14:textId="77777777" w:rsidR="006A2DCB" w:rsidRDefault="006A2DCB" w:rsidP="00246567">
            <w:pPr>
              <w:rPr>
                <w:rFonts w:cstheme="minorHAnsi"/>
                <w:sz w:val="18"/>
                <w:szCs w:val="18"/>
              </w:rPr>
            </w:pPr>
          </w:p>
          <w:p w14:paraId="1AFAC097" w14:textId="77777777" w:rsidR="006A2DCB" w:rsidRPr="00D20AFC" w:rsidRDefault="006A2DCB" w:rsidP="00246567">
            <w:pPr>
              <w:rPr>
                <w:rFonts w:cstheme="minorHAnsi"/>
                <w:sz w:val="18"/>
                <w:szCs w:val="18"/>
              </w:rPr>
            </w:pPr>
          </w:p>
          <w:p w14:paraId="426CAAAD" w14:textId="77777777" w:rsidR="006A2DCB" w:rsidRPr="00D20AFC" w:rsidRDefault="006A2DCB" w:rsidP="00246567">
            <w:pPr>
              <w:rPr>
                <w:rFonts w:cstheme="minorHAnsi"/>
                <w:sz w:val="18"/>
                <w:szCs w:val="18"/>
              </w:rPr>
            </w:pPr>
            <w:r w:rsidRPr="00D20AFC">
              <w:rPr>
                <w:rFonts w:cstheme="minorHAnsi"/>
                <w:sz w:val="18"/>
                <w:szCs w:val="18"/>
              </w:rPr>
              <w:t xml:space="preserve">ECT to attend Behaviour Management CPD. </w:t>
            </w:r>
            <w:r>
              <w:rPr>
                <w:rFonts w:cstheme="minorHAnsi"/>
                <w:sz w:val="18"/>
                <w:szCs w:val="18"/>
              </w:rPr>
              <w:t>R</w:t>
            </w:r>
            <w:r w:rsidRPr="00D20AFC">
              <w:rPr>
                <w:rFonts w:cstheme="minorHAnsi"/>
                <w:sz w:val="18"/>
                <w:szCs w:val="18"/>
              </w:rPr>
              <w:t>eflect on content of the session and how it can be used to develop practice; discuss with induction tutor</w:t>
            </w:r>
            <w:r>
              <w:rPr>
                <w:rFonts w:cstheme="minorHAnsi"/>
                <w:sz w:val="18"/>
                <w:szCs w:val="18"/>
              </w:rPr>
              <w:t>.</w:t>
            </w:r>
          </w:p>
          <w:p w14:paraId="5DDC97E5" w14:textId="77777777" w:rsidR="006A2DCB" w:rsidRPr="00D20AFC" w:rsidRDefault="006A2DCB" w:rsidP="00246567">
            <w:pPr>
              <w:rPr>
                <w:rFonts w:cstheme="minorHAnsi"/>
                <w:sz w:val="18"/>
                <w:szCs w:val="18"/>
              </w:rPr>
            </w:pPr>
          </w:p>
          <w:p w14:paraId="72BC1F5A" w14:textId="77777777" w:rsidR="006A2DCB" w:rsidRPr="00D20AFC" w:rsidRDefault="006A2DCB" w:rsidP="00246567">
            <w:pPr>
              <w:rPr>
                <w:rFonts w:cstheme="minorHAnsi"/>
                <w:b/>
                <w:bCs/>
                <w:color w:val="FF0000"/>
                <w:sz w:val="18"/>
                <w:szCs w:val="18"/>
              </w:rPr>
            </w:pPr>
            <w:r w:rsidRPr="00D20AFC">
              <w:rPr>
                <w:rFonts w:cstheme="minorHAnsi"/>
                <w:b/>
                <w:bCs/>
                <w:color w:val="FF0000"/>
                <w:sz w:val="18"/>
                <w:szCs w:val="18"/>
              </w:rPr>
              <w:t>** This text is an example</w:t>
            </w:r>
          </w:p>
        </w:tc>
        <w:tc>
          <w:tcPr>
            <w:tcW w:w="2236" w:type="dxa"/>
          </w:tcPr>
          <w:p w14:paraId="2214B02B" w14:textId="77777777" w:rsidR="006A2DCB" w:rsidRDefault="006A2DCB" w:rsidP="00246567">
            <w:pPr>
              <w:rPr>
                <w:rFonts w:cstheme="minorHAnsi"/>
                <w:sz w:val="18"/>
                <w:szCs w:val="18"/>
              </w:rPr>
            </w:pPr>
            <w:r>
              <w:rPr>
                <w:rFonts w:cstheme="minorHAnsi"/>
                <w:sz w:val="18"/>
                <w:szCs w:val="18"/>
              </w:rPr>
              <w:t>Observations to be carried out on 20/9 (FL) and 01/10 (LP). At least one of these observations should be paired to allow discussion of key features of behaviour management within the lesson.</w:t>
            </w:r>
          </w:p>
          <w:p w14:paraId="20A89225" w14:textId="77777777" w:rsidR="006A2DCB" w:rsidRDefault="006A2DCB" w:rsidP="00246567">
            <w:pPr>
              <w:rPr>
                <w:rFonts w:cstheme="minorHAnsi"/>
                <w:sz w:val="18"/>
                <w:szCs w:val="18"/>
              </w:rPr>
            </w:pPr>
          </w:p>
          <w:p w14:paraId="11C1F490" w14:textId="2E6692BD" w:rsidR="006A2DCB" w:rsidRPr="00D20AFC" w:rsidRDefault="006A2DCB" w:rsidP="00246567">
            <w:pPr>
              <w:rPr>
                <w:rFonts w:cstheme="minorHAnsi"/>
                <w:sz w:val="18"/>
                <w:szCs w:val="18"/>
              </w:rPr>
            </w:pPr>
            <w:r>
              <w:rPr>
                <w:rFonts w:cstheme="minorHAnsi"/>
                <w:sz w:val="18"/>
                <w:szCs w:val="18"/>
              </w:rPr>
              <w:t xml:space="preserve">Course </w:t>
            </w:r>
            <w:r>
              <w:rPr>
                <w:rFonts w:cstheme="minorHAnsi"/>
                <w:sz w:val="18"/>
                <w:szCs w:val="18"/>
              </w:rPr>
              <w:t xml:space="preserve">to be </w:t>
            </w:r>
            <w:r>
              <w:rPr>
                <w:rFonts w:cstheme="minorHAnsi"/>
                <w:sz w:val="18"/>
                <w:szCs w:val="18"/>
              </w:rPr>
              <w:t>attended 30/9 and reflection session with tutor planned for 02/10 to discuss how the content can be applied to ECT’s practice.</w:t>
            </w:r>
          </w:p>
        </w:tc>
        <w:tc>
          <w:tcPr>
            <w:tcW w:w="1463" w:type="dxa"/>
            <w:tcMar>
              <w:top w:w="142" w:type="dxa"/>
              <w:bottom w:w="113" w:type="dxa"/>
            </w:tcMar>
          </w:tcPr>
          <w:p w14:paraId="360BC6DE" w14:textId="62DB4A65" w:rsidR="006A2DCB" w:rsidRPr="00D20AFC" w:rsidRDefault="006A2DCB" w:rsidP="00246567">
            <w:pPr>
              <w:rPr>
                <w:rFonts w:cstheme="minorHAnsi"/>
                <w:sz w:val="18"/>
                <w:szCs w:val="18"/>
              </w:rPr>
            </w:pPr>
            <w:r w:rsidRPr="00D20AFC">
              <w:rPr>
                <w:rFonts w:cstheme="minorHAnsi"/>
                <w:sz w:val="18"/>
                <w:szCs w:val="18"/>
              </w:rPr>
              <w:t>Induction Tutor Faculty Leader Lead Practitioner</w:t>
            </w:r>
          </w:p>
          <w:p w14:paraId="7CD90032" w14:textId="77777777" w:rsidR="006A2DCB" w:rsidRPr="00D20AFC" w:rsidRDefault="006A2DCB" w:rsidP="00246567">
            <w:pPr>
              <w:rPr>
                <w:rFonts w:cstheme="minorHAnsi"/>
                <w:sz w:val="18"/>
                <w:szCs w:val="18"/>
              </w:rPr>
            </w:pPr>
          </w:p>
          <w:p w14:paraId="2BE97E4B" w14:textId="77777777" w:rsidR="006A2DCB" w:rsidRPr="00D20AFC" w:rsidRDefault="006A2DCB" w:rsidP="00246567">
            <w:pPr>
              <w:rPr>
                <w:rFonts w:cstheme="minorHAnsi"/>
                <w:sz w:val="18"/>
                <w:szCs w:val="18"/>
              </w:rPr>
            </w:pPr>
          </w:p>
          <w:p w14:paraId="0EE9227F" w14:textId="77777777" w:rsidR="006A2DCB" w:rsidRDefault="006A2DCB" w:rsidP="00246567">
            <w:pPr>
              <w:rPr>
                <w:rFonts w:cstheme="minorHAnsi"/>
                <w:sz w:val="18"/>
                <w:szCs w:val="18"/>
              </w:rPr>
            </w:pPr>
          </w:p>
          <w:p w14:paraId="5FB215C1" w14:textId="77777777" w:rsidR="006A2DCB" w:rsidRDefault="006A2DCB" w:rsidP="00246567">
            <w:pPr>
              <w:rPr>
                <w:rFonts w:cstheme="minorHAnsi"/>
                <w:sz w:val="18"/>
                <w:szCs w:val="18"/>
              </w:rPr>
            </w:pPr>
          </w:p>
          <w:p w14:paraId="74A76808" w14:textId="77777777" w:rsidR="006A2DCB" w:rsidRDefault="006A2DCB" w:rsidP="00246567">
            <w:pPr>
              <w:rPr>
                <w:rFonts w:cstheme="minorHAnsi"/>
                <w:sz w:val="18"/>
                <w:szCs w:val="18"/>
              </w:rPr>
            </w:pPr>
          </w:p>
          <w:p w14:paraId="52AAEB6B" w14:textId="77777777" w:rsidR="006A2DCB" w:rsidRDefault="006A2DCB" w:rsidP="00246567">
            <w:pPr>
              <w:rPr>
                <w:rFonts w:cstheme="minorHAnsi"/>
                <w:sz w:val="18"/>
                <w:szCs w:val="18"/>
              </w:rPr>
            </w:pPr>
          </w:p>
          <w:p w14:paraId="379ECE1A" w14:textId="554EFF74" w:rsidR="006A2DCB" w:rsidRPr="00D20AFC" w:rsidRDefault="006A2DCB" w:rsidP="00246567">
            <w:pPr>
              <w:rPr>
                <w:rFonts w:cstheme="minorHAnsi"/>
                <w:sz w:val="18"/>
                <w:szCs w:val="18"/>
              </w:rPr>
            </w:pPr>
            <w:r w:rsidRPr="00D20AFC">
              <w:rPr>
                <w:rFonts w:cstheme="minorHAnsi"/>
                <w:sz w:val="18"/>
                <w:szCs w:val="18"/>
              </w:rPr>
              <w:t>Internal/external CPD provider</w:t>
            </w:r>
          </w:p>
          <w:p w14:paraId="62558087" w14:textId="77777777" w:rsidR="006A2DCB" w:rsidRPr="00D20AFC" w:rsidRDefault="006A2DCB" w:rsidP="00246567">
            <w:pPr>
              <w:rPr>
                <w:rFonts w:cstheme="minorHAnsi"/>
                <w:sz w:val="18"/>
                <w:szCs w:val="18"/>
              </w:rPr>
            </w:pPr>
            <w:r w:rsidRPr="00D20AFC">
              <w:rPr>
                <w:rFonts w:cstheme="minorHAnsi"/>
                <w:sz w:val="18"/>
                <w:szCs w:val="18"/>
              </w:rPr>
              <w:t>Induction Tutor</w:t>
            </w:r>
          </w:p>
          <w:p w14:paraId="0530A705" w14:textId="77777777" w:rsidR="006A2DCB" w:rsidRPr="00D20AFC" w:rsidRDefault="006A2DCB" w:rsidP="00246567">
            <w:pPr>
              <w:rPr>
                <w:rFonts w:cstheme="minorHAnsi"/>
                <w:sz w:val="18"/>
                <w:szCs w:val="18"/>
              </w:rPr>
            </w:pPr>
            <w:r w:rsidRPr="00D20AFC">
              <w:rPr>
                <w:rFonts w:cstheme="minorHAnsi"/>
                <w:sz w:val="18"/>
                <w:szCs w:val="18"/>
              </w:rPr>
              <w:t>Mentor</w:t>
            </w:r>
          </w:p>
        </w:tc>
        <w:tc>
          <w:tcPr>
            <w:tcW w:w="990" w:type="dxa"/>
            <w:tcMar>
              <w:top w:w="142" w:type="dxa"/>
              <w:bottom w:w="113" w:type="dxa"/>
            </w:tcMar>
          </w:tcPr>
          <w:p w14:paraId="3684147A" w14:textId="77777777" w:rsidR="006A2DCB" w:rsidRPr="00D20AFC" w:rsidRDefault="006A2DCB" w:rsidP="00246567">
            <w:pPr>
              <w:rPr>
                <w:rFonts w:cstheme="minorHAnsi"/>
                <w:sz w:val="18"/>
                <w:szCs w:val="18"/>
              </w:rPr>
            </w:pPr>
            <w:r w:rsidRPr="00D20AFC">
              <w:rPr>
                <w:rFonts w:cstheme="minorHAnsi"/>
                <w:sz w:val="18"/>
                <w:szCs w:val="18"/>
              </w:rPr>
              <w:t>To start Tues &amp; Thurs w/c 19/9</w:t>
            </w:r>
          </w:p>
          <w:p w14:paraId="041265DD" w14:textId="77777777" w:rsidR="006A2DCB" w:rsidRPr="00D20AFC" w:rsidRDefault="006A2DCB" w:rsidP="00246567">
            <w:pPr>
              <w:rPr>
                <w:rFonts w:cstheme="minorHAnsi"/>
                <w:sz w:val="18"/>
                <w:szCs w:val="18"/>
              </w:rPr>
            </w:pPr>
          </w:p>
          <w:p w14:paraId="2B125661" w14:textId="77777777" w:rsidR="006A2DCB" w:rsidRDefault="006A2DCB" w:rsidP="00246567">
            <w:pPr>
              <w:rPr>
                <w:rFonts w:cstheme="minorHAnsi"/>
                <w:sz w:val="18"/>
                <w:szCs w:val="18"/>
              </w:rPr>
            </w:pPr>
          </w:p>
          <w:p w14:paraId="05F4F7D8" w14:textId="77777777" w:rsidR="006A2DCB" w:rsidRDefault="006A2DCB" w:rsidP="00246567">
            <w:pPr>
              <w:rPr>
                <w:rFonts w:cstheme="minorHAnsi"/>
                <w:sz w:val="18"/>
                <w:szCs w:val="18"/>
              </w:rPr>
            </w:pPr>
          </w:p>
          <w:p w14:paraId="50DA8515" w14:textId="798888CC" w:rsidR="006A2DCB" w:rsidRPr="00D20AFC" w:rsidRDefault="006A2DCB" w:rsidP="00246567">
            <w:pPr>
              <w:rPr>
                <w:rFonts w:cstheme="minorHAnsi"/>
                <w:sz w:val="18"/>
                <w:szCs w:val="18"/>
              </w:rPr>
            </w:pPr>
            <w:r w:rsidRPr="00D20AFC">
              <w:rPr>
                <w:rFonts w:cstheme="minorHAnsi"/>
                <w:sz w:val="18"/>
                <w:szCs w:val="18"/>
              </w:rPr>
              <w:t>To start Thurs 11/10</w:t>
            </w:r>
          </w:p>
        </w:tc>
        <w:tc>
          <w:tcPr>
            <w:tcW w:w="1402" w:type="dxa"/>
            <w:tcMar>
              <w:top w:w="142" w:type="dxa"/>
              <w:bottom w:w="113" w:type="dxa"/>
            </w:tcMar>
          </w:tcPr>
          <w:p w14:paraId="6A306080" w14:textId="77777777" w:rsidR="006A2DCB" w:rsidRPr="00D20AFC" w:rsidRDefault="006A2DCB" w:rsidP="00246567">
            <w:pPr>
              <w:rPr>
                <w:rFonts w:cstheme="minorHAnsi"/>
                <w:sz w:val="18"/>
                <w:szCs w:val="18"/>
              </w:rPr>
            </w:pPr>
            <w:r w:rsidRPr="00D20AFC">
              <w:rPr>
                <w:rFonts w:cstheme="minorHAnsi"/>
                <w:sz w:val="18"/>
                <w:szCs w:val="18"/>
              </w:rPr>
              <w:t>Observation &amp; 1:1 feedback meeting scheduled for 30/9</w:t>
            </w:r>
          </w:p>
          <w:p w14:paraId="5CF30197" w14:textId="77777777" w:rsidR="006A2DCB" w:rsidRPr="00D20AFC" w:rsidRDefault="006A2DCB" w:rsidP="00246567">
            <w:pPr>
              <w:rPr>
                <w:rFonts w:cstheme="minorHAnsi"/>
                <w:sz w:val="18"/>
                <w:szCs w:val="18"/>
              </w:rPr>
            </w:pPr>
          </w:p>
          <w:p w14:paraId="31101C72" w14:textId="77777777" w:rsidR="006A2DCB" w:rsidRDefault="006A2DCB" w:rsidP="00246567">
            <w:pPr>
              <w:rPr>
                <w:rFonts w:cstheme="minorHAnsi"/>
                <w:sz w:val="18"/>
                <w:szCs w:val="18"/>
              </w:rPr>
            </w:pPr>
          </w:p>
          <w:p w14:paraId="3391ABFF" w14:textId="77777777" w:rsidR="006A2DCB" w:rsidRDefault="006A2DCB" w:rsidP="00246567">
            <w:pPr>
              <w:rPr>
                <w:rFonts w:cstheme="minorHAnsi"/>
                <w:sz w:val="18"/>
                <w:szCs w:val="18"/>
              </w:rPr>
            </w:pPr>
          </w:p>
          <w:p w14:paraId="7190D7B1" w14:textId="5220134F" w:rsidR="006A2DCB" w:rsidRPr="00D20AFC" w:rsidRDefault="006A2DCB" w:rsidP="00246567">
            <w:pPr>
              <w:rPr>
                <w:rFonts w:cstheme="minorHAnsi"/>
                <w:sz w:val="18"/>
                <w:szCs w:val="18"/>
              </w:rPr>
            </w:pPr>
            <w:r w:rsidRPr="00D20AFC">
              <w:rPr>
                <w:rFonts w:cstheme="minorHAnsi"/>
                <w:sz w:val="18"/>
                <w:szCs w:val="18"/>
              </w:rPr>
              <w:t>Observation &amp; 1:1 feedback meeting scheduled for 20/10</w:t>
            </w:r>
          </w:p>
        </w:tc>
        <w:tc>
          <w:tcPr>
            <w:tcW w:w="3420" w:type="dxa"/>
            <w:tcMar>
              <w:top w:w="142" w:type="dxa"/>
              <w:bottom w:w="113" w:type="dxa"/>
            </w:tcMar>
          </w:tcPr>
          <w:p w14:paraId="5CAF9956" w14:textId="77777777" w:rsidR="006A2DCB" w:rsidRPr="00D20AFC" w:rsidRDefault="006A2DCB" w:rsidP="00246567">
            <w:pPr>
              <w:rPr>
                <w:rFonts w:cstheme="minorHAnsi"/>
                <w:sz w:val="18"/>
                <w:szCs w:val="18"/>
              </w:rPr>
            </w:pPr>
            <w:r w:rsidRPr="00D20AFC">
              <w:rPr>
                <w:rFonts w:cstheme="minorHAnsi"/>
                <w:sz w:val="18"/>
                <w:szCs w:val="18"/>
              </w:rPr>
              <w:t>30/9 - Lesson observation shows clear implementation of class rules &amp; routines, better use of TA and inclusion of sanctions and rewards</w:t>
            </w:r>
          </w:p>
          <w:p w14:paraId="579A51C8" w14:textId="77777777" w:rsidR="006A2DCB" w:rsidRPr="00D20AFC" w:rsidRDefault="006A2DCB" w:rsidP="00246567">
            <w:pPr>
              <w:rPr>
                <w:rFonts w:cstheme="minorHAnsi"/>
                <w:sz w:val="18"/>
                <w:szCs w:val="18"/>
              </w:rPr>
            </w:pPr>
          </w:p>
          <w:p w14:paraId="43F0D396" w14:textId="77777777" w:rsidR="006A2DCB" w:rsidRDefault="006A2DCB" w:rsidP="00246567">
            <w:pPr>
              <w:rPr>
                <w:rFonts w:cstheme="minorHAnsi"/>
                <w:sz w:val="18"/>
                <w:szCs w:val="18"/>
              </w:rPr>
            </w:pPr>
          </w:p>
          <w:p w14:paraId="456387A3" w14:textId="77777777" w:rsidR="006A2DCB" w:rsidRDefault="006A2DCB" w:rsidP="00246567">
            <w:pPr>
              <w:rPr>
                <w:rFonts w:cstheme="minorHAnsi"/>
                <w:sz w:val="18"/>
                <w:szCs w:val="18"/>
              </w:rPr>
            </w:pPr>
          </w:p>
          <w:p w14:paraId="564041D1" w14:textId="08F1F57E" w:rsidR="006A2DCB" w:rsidRPr="00D20AFC" w:rsidRDefault="006A2DCB" w:rsidP="00246567">
            <w:pPr>
              <w:rPr>
                <w:rFonts w:cstheme="minorHAnsi"/>
                <w:sz w:val="18"/>
                <w:szCs w:val="18"/>
              </w:rPr>
            </w:pPr>
            <w:r w:rsidRPr="00D20AFC">
              <w:rPr>
                <w:rFonts w:cstheme="minorHAnsi"/>
                <w:sz w:val="18"/>
                <w:szCs w:val="18"/>
              </w:rPr>
              <w:t xml:space="preserve">20/10 – Lesson observation shows a significant improvement in pupil behaviour – sanctions are used </w:t>
            </w:r>
            <w:proofErr w:type="gramStart"/>
            <w:r w:rsidRPr="00D20AFC">
              <w:rPr>
                <w:rFonts w:cstheme="minorHAnsi"/>
                <w:sz w:val="18"/>
                <w:szCs w:val="18"/>
              </w:rPr>
              <w:t>fairly</w:t>
            </w:r>
            <w:proofErr w:type="gramEnd"/>
            <w:r w:rsidRPr="00D20AFC">
              <w:rPr>
                <w:rFonts w:cstheme="minorHAnsi"/>
                <w:sz w:val="18"/>
                <w:szCs w:val="18"/>
              </w:rPr>
              <w:t xml:space="preserve"> and classroom layout is set to minimise disruption. Good relationships with pupils are now developing.</w:t>
            </w:r>
          </w:p>
        </w:tc>
      </w:tr>
      <w:tr w:rsidR="006A2DCB" w:rsidRPr="00DE5DF6" w14:paraId="69838093" w14:textId="77777777" w:rsidTr="00990535">
        <w:trPr>
          <w:trHeight w:val="1134"/>
        </w:trPr>
        <w:tc>
          <w:tcPr>
            <w:tcW w:w="557" w:type="dxa"/>
            <w:tcBorders>
              <w:top w:val="single" w:sz="4" w:space="0" w:color="auto"/>
              <w:left w:val="single" w:sz="4" w:space="0" w:color="auto"/>
              <w:bottom w:val="single" w:sz="4" w:space="0" w:color="auto"/>
              <w:right w:val="single" w:sz="4" w:space="0" w:color="auto"/>
            </w:tcBorders>
            <w:shd w:val="clear" w:color="auto" w:fill="92DAD7"/>
            <w:tcMar>
              <w:top w:w="142" w:type="dxa"/>
              <w:bottom w:w="142" w:type="dxa"/>
            </w:tcMar>
          </w:tcPr>
          <w:p w14:paraId="326EFD33" w14:textId="77777777" w:rsidR="006A2DCB" w:rsidRPr="00255C32" w:rsidRDefault="006A2DCB" w:rsidP="00246567">
            <w:pPr>
              <w:jc w:val="center"/>
              <w:rPr>
                <w:rFonts w:ascii="Arial" w:hAnsi="Arial" w:cs="Arial"/>
                <w:b/>
                <w:bCs/>
                <w:sz w:val="18"/>
                <w:szCs w:val="18"/>
              </w:rPr>
            </w:pPr>
          </w:p>
        </w:tc>
        <w:tc>
          <w:tcPr>
            <w:tcW w:w="2479" w:type="dxa"/>
            <w:tcBorders>
              <w:left w:val="single" w:sz="4" w:space="0" w:color="auto"/>
            </w:tcBorders>
            <w:tcMar>
              <w:top w:w="142" w:type="dxa"/>
              <w:bottom w:w="113" w:type="dxa"/>
            </w:tcMar>
          </w:tcPr>
          <w:p w14:paraId="66F4675D" w14:textId="77777777" w:rsidR="006A2DCB" w:rsidRPr="00A40822" w:rsidRDefault="006A2DCB" w:rsidP="00246567">
            <w:pPr>
              <w:rPr>
                <w:rFonts w:ascii="Arial" w:hAnsi="Arial" w:cs="Arial"/>
                <w:b/>
                <w:bCs/>
                <w:color w:val="000000" w:themeColor="text1"/>
                <w:sz w:val="17"/>
                <w:szCs w:val="17"/>
              </w:rPr>
            </w:pPr>
          </w:p>
        </w:tc>
        <w:tc>
          <w:tcPr>
            <w:tcW w:w="3026" w:type="dxa"/>
            <w:tcMar>
              <w:top w:w="142" w:type="dxa"/>
              <w:bottom w:w="113" w:type="dxa"/>
            </w:tcMar>
          </w:tcPr>
          <w:p w14:paraId="492E52D2" w14:textId="77777777" w:rsidR="006A2DCB" w:rsidRPr="00A40822" w:rsidRDefault="006A2DCB" w:rsidP="00246567">
            <w:pPr>
              <w:rPr>
                <w:rFonts w:ascii="Arial" w:hAnsi="Arial" w:cs="Arial"/>
                <w:color w:val="1F4E79" w:themeColor="accent1" w:themeShade="80"/>
                <w:sz w:val="17"/>
                <w:szCs w:val="17"/>
              </w:rPr>
            </w:pPr>
          </w:p>
        </w:tc>
        <w:tc>
          <w:tcPr>
            <w:tcW w:w="2236" w:type="dxa"/>
          </w:tcPr>
          <w:p w14:paraId="3CAC4983" w14:textId="77777777" w:rsidR="006A2DCB" w:rsidRPr="00A40822" w:rsidRDefault="006A2DCB" w:rsidP="00246567">
            <w:pPr>
              <w:rPr>
                <w:rFonts w:ascii="Arial" w:hAnsi="Arial" w:cs="Arial"/>
                <w:color w:val="1F4E79" w:themeColor="accent1" w:themeShade="80"/>
                <w:sz w:val="17"/>
                <w:szCs w:val="17"/>
              </w:rPr>
            </w:pPr>
          </w:p>
        </w:tc>
        <w:tc>
          <w:tcPr>
            <w:tcW w:w="1463" w:type="dxa"/>
            <w:tcMar>
              <w:top w:w="142" w:type="dxa"/>
              <w:bottom w:w="113" w:type="dxa"/>
            </w:tcMar>
          </w:tcPr>
          <w:p w14:paraId="112C1BAF" w14:textId="58CFF30E" w:rsidR="006A2DCB" w:rsidRPr="00A40822" w:rsidRDefault="006A2DCB" w:rsidP="00246567">
            <w:pPr>
              <w:rPr>
                <w:rFonts w:ascii="Arial" w:hAnsi="Arial" w:cs="Arial"/>
                <w:color w:val="1F4E79" w:themeColor="accent1" w:themeShade="80"/>
                <w:sz w:val="17"/>
                <w:szCs w:val="17"/>
              </w:rPr>
            </w:pPr>
          </w:p>
        </w:tc>
        <w:tc>
          <w:tcPr>
            <w:tcW w:w="990" w:type="dxa"/>
            <w:tcMar>
              <w:top w:w="142" w:type="dxa"/>
              <w:bottom w:w="113" w:type="dxa"/>
            </w:tcMar>
          </w:tcPr>
          <w:p w14:paraId="642EB06F" w14:textId="77777777" w:rsidR="006A2DCB" w:rsidRPr="00A40822" w:rsidRDefault="006A2DCB" w:rsidP="00246567">
            <w:pPr>
              <w:rPr>
                <w:rFonts w:ascii="Arial" w:hAnsi="Arial" w:cs="Arial"/>
                <w:color w:val="1F4E79" w:themeColor="accent1" w:themeShade="80"/>
                <w:sz w:val="17"/>
                <w:szCs w:val="17"/>
              </w:rPr>
            </w:pPr>
          </w:p>
        </w:tc>
        <w:tc>
          <w:tcPr>
            <w:tcW w:w="1402" w:type="dxa"/>
            <w:tcMar>
              <w:top w:w="142" w:type="dxa"/>
              <w:bottom w:w="113" w:type="dxa"/>
            </w:tcMar>
          </w:tcPr>
          <w:p w14:paraId="6E338470" w14:textId="77777777" w:rsidR="006A2DCB" w:rsidRPr="00A40822" w:rsidRDefault="006A2DCB" w:rsidP="00246567">
            <w:pPr>
              <w:rPr>
                <w:rFonts w:ascii="Arial" w:hAnsi="Arial" w:cs="Arial"/>
                <w:color w:val="C00000"/>
                <w:sz w:val="17"/>
                <w:szCs w:val="17"/>
              </w:rPr>
            </w:pPr>
          </w:p>
        </w:tc>
        <w:tc>
          <w:tcPr>
            <w:tcW w:w="3420" w:type="dxa"/>
            <w:tcMar>
              <w:top w:w="142" w:type="dxa"/>
              <w:bottom w:w="113" w:type="dxa"/>
            </w:tcMar>
          </w:tcPr>
          <w:p w14:paraId="496CAF07" w14:textId="77777777" w:rsidR="006A2DCB" w:rsidRPr="00A40822" w:rsidRDefault="006A2DCB" w:rsidP="00246567">
            <w:pPr>
              <w:rPr>
                <w:rFonts w:ascii="Arial" w:hAnsi="Arial" w:cs="Arial"/>
                <w:color w:val="538135" w:themeColor="accent6" w:themeShade="BF"/>
                <w:sz w:val="17"/>
                <w:szCs w:val="17"/>
              </w:rPr>
            </w:pPr>
          </w:p>
        </w:tc>
      </w:tr>
      <w:tr w:rsidR="006A2DCB" w:rsidRPr="00DE5DF6" w14:paraId="439A3752" w14:textId="77777777" w:rsidTr="00990535">
        <w:trPr>
          <w:trHeight w:val="1134"/>
        </w:trPr>
        <w:tc>
          <w:tcPr>
            <w:tcW w:w="557" w:type="dxa"/>
            <w:tcBorders>
              <w:top w:val="single" w:sz="4" w:space="0" w:color="auto"/>
              <w:left w:val="single" w:sz="4" w:space="0" w:color="auto"/>
              <w:bottom w:val="single" w:sz="4" w:space="0" w:color="auto"/>
              <w:right w:val="single" w:sz="4" w:space="0" w:color="auto"/>
            </w:tcBorders>
            <w:shd w:val="clear" w:color="auto" w:fill="92DAD7"/>
            <w:tcMar>
              <w:top w:w="142" w:type="dxa"/>
              <w:bottom w:w="142" w:type="dxa"/>
            </w:tcMar>
          </w:tcPr>
          <w:p w14:paraId="74E869DB" w14:textId="77777777" w:rsidR="006A2DCB" w:rsidRPr="00255C32" w:rsidRDefault="006A2DCB" w:rsidP="00246567">
            <w:pPr>
              <w:jc w:val="center"/>
              <w:rPr>
                <w:rFonts w:ascii="Arial" w:hAnsi="Arial" w:cs="Arial"/>
                <w:b/>
                <w:bCs/>
                <w:sz w:val="18"/>
                <w:szCs w:val="18"/>
              </w:rPr>
            </w:pPr>
          </w:p>
        </w:tc>
        <w:tc>
          <w:tcPr>
            <w:tcW w:w="2479" w:type="dxa"/>
            <w:tcBorders>
              <w:left w:val="single" w:sz="4" w:space="0" w:color="auto"/>
            </w:tcBorders>
            <w:tcMar>
              <w:top w:w="142" w:type="dxa"/>
              <w:bottom w:w="113" w:type="dxa"/>
            </w:tcMar>
          </w:tcPr>
          <w:p w14:paraId="1331EA53" w14:textId="77777777" w:rsidR="006A2DCB" w:rsidRPr="00A40822" w:rsidRDefault="006A2DCB" w:rsidP="00246567">
            <w:pPr>
              <w:rPr>
                <w:rFonts w:ascii="Arial" w:hAnsi="Arial" w:cs="Arial"/>
                <w:b/>
                <w:bCs/>
                <w:color w:val="000000" w:themeColor="text1"/>
                <w:sz w:val="17"/>
                <w:szCs w:val="17"/>
              </w:rPr>
            </w:pPr>
          </w:p>
        </w:tc>
        <w:tc>
          <w:tcPr>
            <w:tcW w:w="3026" w:type="dxa"/>
            <w:tcMar>
              <w:top w:w="142" w:type="dxa"/>
              <w:bottom w:w="113" w:type="dxa"/>
            </w:tcMar>
          </w:tcPr>
          <w:p w14:paraId="7CF73E0D" w14:textId="77777777" w:rsidR="006A2DCB" w:rsidRPr="00A40822" w:rsidRDefault="006A2DCB" w:rsidP="00246567">
            <w:pPr>
              <w:rPr>
                <w:rFonts w:ascii="Arial" w:hAnsi="Arial" w:cs="Arial"/>
                <w:color w:val="1F4E79" w:themeColor="accent1" w:themeShade="80"/>
                <w:sz w:val="17"/>
                <w:szCs w:val="17"/>
              </w:rPr>
            </w:pPr>
          </w:p>
        </w:tc>
        <w:tc>
          <w:tcPr>
            <w:tcW w:w="2236" w:type="dxa"/>
          </w:tcPr>
          <w:p w14:paraId="11DB0A38" w14:textId="77777777" w:rsidR="006A2DCB" w:rsidRPr="00A40822" w:rsidRDefault="006A2DCB" w:rsidP="00246567">
            <w:pPr>
              <w:rPr>
                <w:rFonts w:ascii="Arial" w:hAnsi="Arial" w:cs="Arial"/>
                <w:color w:val="1F4E79" w:themeColor="accent1" w:themeShade="80"/>
                <w:sz w:val="17"/>
                <w:szCs w:val="17"/>
              </w:rPr>
            </w:pPr>
          </w:p>
        </w:tc>
        <w:tc>
          <w:tcPr>
            <w:tcW w:w="1463" w:type="dxa"/>
            <w:tcMar>
              <w:top w:w="142" w:type="dxa"/>
              <w:bottom w:w="113" w:type="dxa"/>
            </w:tcMar>
          </w:tcPr>
          <w:p w14:paraId="34147900" w14:textId="388CEFDF" w:rsidR="006A2DCB" w:rsidRPr="00A40822" w:rsidRDefault="006A2DCB" w:rsidP="00246567">
            <w:pPr>
              <w:rPr>
                <w:rFonts w:ascii="Arial" w:hAnsi="Arial" w:cs="Arial"/>
                <w:color w:val="1F4E79" w:themeColor="accent1" w:themeShade="80"/>
                <w:sz w:val="17"/>
                <w:szCs w:val="17"/>
              </w:rPr>
            </w:pPr>
          </w:p>
        </w:tc>
        <w:tc>
          <w:tcPr>
            <w:tcW w:w="990" w:type="dxa"/>
            <w:tcMar>
              <w:top w:w="142" w:type="dxa"/>
              <w:bottom w:w="113" w:type="dxa"/>
            </w:tcMar>
          </w:tcPr>
          <w:p w14:paraId="1072CDA5" w14:textId="77777777" w:rsidR="006A2DCB" w:rsidRPr="00A40822" w:rsidRDefault="006A2DCB" w:rsidP="00246567">
            <w:pPr>
              <w:rPr>
                <w:rFonts w:ascii="Arial" w:hAnsi="Arial" w:cs="Arial"/>
                <w:color w:val="1F4E79" w:themeColor="accent1" w:themeShade="80"/>
                <w:sz w:val="17"/>
                <w:szCs w:val="17"/>
              </w:rPr>
            </w:pPr>
          </w:p>
        </w:tc>
        <w:tc>
          <w:tcPr>
            <w:tcW w:w="1402" w:type="dxa"/>
            <w:tcMar>
              <w:top w:w="142" w:type="dxa"/>
              <w:bottom w:w="113" w:type="dxa"/>
            </w:tcMar>
          </w:tcPr>
          <w:p w14:paraId="1F47E1D9" w14:textId="77777777" w:rsidR="006A2DCB" w:rsidRPr="00A40822" w:rsidRDefault="006A2DCB" w:rsidP="00246567">
            <w:pPr>
              <w:rPr>
                <w:rFonts w:ascii="Arial" w:hAnsi="Arial" w:cs="Arial"/>
                <w:color w:val="C00000"/>
                <w:sz w:val="17"/>
                <w:szCs w:val="17"/>
              </w:rPr>
            </w:pPr>
          </w:p>
        </w:tc>
        <w:tc>
          <w:tcPr>
            <w:tcW w:w="3420" w:type="dxa"/>
            <w:tcMar>
              <w:top w:w="142" w:type="dxa"/>
              <w:bottom w:w="113" w:type="dxa"/>
            </w:tcMar>
          </w:tcPr>
          <w:p w14:paraId="23B0106F" w14:textId="77777777" w:rsidR="006A2DCB" w:rsidRDefault="006A2DCB" w:rsidP="00246567">
            <w:pPr>
              <w:rPr>
                <w:rFonts w:ascii="Arial" w:hAnsi="Arial" w:cs="Arial"/>
                <w:color w:val="538135" w:themeColor="accent6" w:themeShade="BF"/>
                <w:sz w:val="17"/>
                <w:szCs w:val="17"/>
              </w:rPr>
            </w:pPr>
          </w:p>
          <w:p w14:paraId="34733A8E" w14:textId="77777777" w:rsidR="006A2DCB" w:rsidRPr="00A40822" w:rsidRDefault="006A2DCB" w:rsidP="00246567">
            <w:pPr>
              <w:rPr>
                <w:rFonts w:ascii="Arial" w:hAnsi="Arial" w:cs="Arial"/>
                <w:color w:val="538135" w:themeColor="accent6" w:themeShade="BF"/>
                <w:sz w:val="17"/>
                <w:szCs w:val="17"/>
              </w:rPr>
            </w:pPr>
          </w:p>
        </w:tc>
      </w:tr>
      <w:tr w:rsidR="00990535" w14:paraId="10B4E4E1" w14:textId="77777777" w:rsidTr="00990535">
        <w:trPr>
          <w:cantSplit/>
          <w:trHeight w:val="510"/>
        </w:trPr>
        <w:tc>
          <w:tcPr>
            <w:tcW w:w="557" w:type="dxa"/>
            <w:shd w:val="clear" w:color="auto" w:fill="92DAD7"/>
            <w:vAlign w:val="center"/>
          </w:tcPr>
          <w:p w14:paraId="0E49278C" w14:textId="77777777" w:rsidR="00990535" w:rsidRDefault="00990535" w:rsidP="00246567"/>
        </w:tc>
        <w:tc>
          <w:tcPr>
            <w:tcW w:w="11596" w:type="dxa"/>
            <w:gridSpan w:val="6"/>
            <w:shd w:val="clear" w:color="auto" w:fill="92DAD7"/>
          </w:tcPr>
          <w:p w14:paraId="277EE8C6" w14:textId="1B23AF68" w:rsidR="00990535" w:rsidRPr="00E560BC" w:rsidRDefault="00990535" w:rsidP="00246567">
            <w:r w:rsidRPr="00F96AE6">
              <w:rPr>
                <w:rFonts w:ascii="Helvetica" w:hAnsi="Helvetica"/>
                <w:b/>
                <w:bCs/>
                <w:sz w:val="18"/>
                <w:szCs w:val="18"/>
              </w:rPr>
              <w:t>Discussed and agreed</w:t>
            </w:r>
            <w:r>
              <w:rPr>
                <w:rFonts w:ascii="Helvetica" w:hAnsi="Helvetica"/>
                <w:b/>
                <w:bCs/>
                <w:sz w:val="18"/>
                <w:szCs w:val="18"/>
              </w:rPr>
              <w:t xml:space="preserve"> with ECT</w:t>
            </w:r>
          </w:p>
        </w:tc>
        <w:tc>
          <w:tcPr>
            <w:tcW w:w="3420" w:type="dxa"/>
            <w:shd w:val="clear" w:color="auto" w:fill="92DAD7"/>
            <w:vAlign w:val="center"/>
          </w:tcPr>
          <w:p w14:paraId="4AB4AF46" w14:textId="77777777" w:rsidR="00990535" w:rsidRPr="00746172" w:rsidRDefault="00990535" w:rsidP="00246567">
            <w:pPr>
              <w:rPr>
                <w:rFonts w:ascii="Helvetica" w:hAnsi="Helvetica"/>
                <w:b/>
                <w:bCs/>
                <w:color w:val="AC0202"/>
                <w:sz w:val="15"/>
                <w:szCs w:val="15"/>
              </w:rPr>
            </w:pPr>
          </w:p>
        </w:tc>
      </w:tr>
      <w:tr w:rsidR="006A2DCB" w14:paraId="1406B19F" w14:textId="77777777" w:rsidTr="00990535">
        <w:trPr>
          <w:cantSplit/>
          <w:trHeight w:val="397"/>
        </w:trPr>
        <w:tc>
          <w:tcPr>
            <w:tcW w:w="557" w:type="dxa"/>
            <w:shd w:val="clear" w:color="auto" w:fill="92DAD7"/>
            <w:vAlign w:val="center"/>
          </w:tcPr>
          <w:p w14:paraId="06BD340E" w14:textId="77777777" w:rsidR="006A2DCB" w:rsidRDefault="006A2DCB" w:rsidP="00246567"/>
        </w:tc>
        <w:tc>
          <w:tcPr>
            <w:tcW w:w="5505" w:type="dxa"/>
            <w:gridSpan w:val="2"/>
            <w:vAlign w:val="center"/>
          </w:tcPr>
          <w:p w14:paraId="2382A5ED" w14:textId="1C458EDB" w:rsidR="006A2DCB" w:rsidRPr="00F96AE6" w:rsidRDefault="006A2DCB" w:rsidP="00246567">
            <w:pPr>
              <w:rPr>
                <w:rFonts w:ascii="Helvetica" w:hAnsi="Helvetica"/>
                <w:sz w:val="18"/>
                <w:szCs w:val="18"/>
              </w:rPr>
            </w:pPr>
            <w:r>
              <w:rPr>
                <w:rFonts w:ascii="Helvetica" w:hAnsi="Helvetica"/>
                <w:sz w:val="18"/>
                <w:szCs w:val="18"/>
              </w:rPr>
              <w:t>ECT</w:t>
            </w:r>
            <w:r w:rsidRPr="00F96AE6">
              <w:rPr>
                <w:rFonts w:ascii="Helvetica" w:hAnsi="Helvetica"/>
                <w:sz w:val="18"/>
                <w:szCs w:val="18"/>
              </w:rPr>
              <w:t xml:space="preserve"> Name:</w:t>
            </w:r>
          </w:p>
        </w:tc>
        <w:tc>
          <w:tcPr>
            <w:tcW w:w="2236" w:type="dxa"/>
          </w:tcPr>
          <w:p w14:paraId="7CB26084" w14:textId="77777777" w:rsidR="006A2DCB" w:rsidRPr="00F96AE6" w:rsidRDefault="006A2DCB" w:rsidP="00246567">
            <w:pPr>
              <w:rPr>
                <w:rFonts w:ascii="Helvetica" w:hAnsi="Helvetica"/>
                <w:sz w:val="18"/>
                <w:szCs w:val="18"/>
              </w:rPr>
            </w:pPr>
          </w:p>
        </w:tc>
        <w:tc>
          <w:tcPr>
            <w:tcW w:w="3855" w:type="dxa"/>
            <w:gridSpan w:val="3"/>
            <w:vAlign w:val="center"/>
          </w:tcPr>
          <w:p w14:paraId="66242859" w14:textId="6283FDF4" w:rsidR="006A2DCB" w:rsidRPr="00F96AE6" w:rsidRDefault="006A2DCB" w:rsidP="00246567">
            <w:pPr>
              <w:rPr>
                <w:rFonts w:ascii="Helvetica" w:hAnsi="Helvetica"/>
                <w:sz w:val="18"/>
                <w:szCs w:val="18"/>
              </w:rPr>
            </w:pPr>
            <w:r w:rsidRPr="00F96AE6">
              <w:rPr>
                <w:rFonts w:ascii="Helvetica" w:hAnsi="Helvetica"/>
                <w:sz w:val="18"/>
                <w:szCs w:val="18"/>
              </w:rPr>
              <w:t>Signed:</w:t>
            </w:r>
          </w:p>
        </w:tc>
        <w:tc>
          <w:tcPr>
            <w:tcW w:w="3420" w:type="dxa"/>
            <w:vAlign w:val="center"/>
          </w:tcPr>
          <w:p w14:paraId="142CC177" w14:textId="77777777" w:rsidR="006A2DCB" w:rsidRPr="00F96AE6" w:rsidRDefault="006A2DCB" w:rsidP="00246567">
            <w:pPr>
              <w:rPr>
                <w:rFonts w:ascii="Helvetica" w:hAnsi="Helvetica"/>
                <w:sz w:val="18"/>
                <w:szCs w:val="18"/>
              </w:rPr>
            </w:pPr>
            <w:r w:rsidRPr="00F96AE6">
              <w:rPr>
                <w:rFonts w:ascii="Helvetica" w:hAnsi="Helvetica"/>
                <w:sz w:val="18"/>
                <w:szCs w:val="18"/>
              </w:rPr>
              <w:t>Date:</w:t>
            </w:r>
          </w:p>
        </w:tc>
      </w:tr>
      <w:tr w:rsidR="006A2DCB" w14:paraId="56BDD7B2" w14:textId="77777777" w:rsidTr="00990535">
        <w:trPr>
          <w:cantSplit/>
          <w:trHeight w:val="397"/>
        </w:trPr>
        <w:tc>
          <w:tcPr>
            <w:tcW w:w="557" w:type="dxa"/>
            <w:shd w:val="clear" w:color="auto" w:fill="92DAD7"/>
            <w:vAlign w:val="center"/>
          </w:tcPr>
          <w:p w14:paraId="5FD8EDDC" w14:textId="77777777" w:rsidR="006A2DCB" w:rsidRDefault="006A2DCB" w:rsidP="00246567"/>
        </w:tc>
        <w:tc>
          <w:tcPr>
            <w:tcW w:w="5505" w:type="dxa"/>
            <w:gridSpan w:val="2"/>
            <w:vAlign w:val="center"/>
          </w:tcPr>
          <w:p w14:paraId="202A0D9B" w14:textId="77777777" w:rsidR="006A2DCB" w:rsidRPr="00F96AE6" w:rsidRDefault="006A2DCB" w:rsidP="00246567">
            <w:pPr>
              <w:rPr>
                <w:rFonts w:ascii="Helvetica" w:hAnsi="Helvetica"/>
                <w:sz w:val="18"/>
                <w:szCs w:val="18"/>
              </w:rPr>
            </w:pPr>
            <w:r w:rsidRPr="00F96AE6">
              <w:rPr>
                <w:rFonts w:ascii="Helvetica" w:hAnsi="Helvetica"/>
                <w:sz w:val="18"/>
                <w:szCs w:val="18"/>
              </w:rPr>
              <w:t>Induction Tutor:</w:t>
            </w:r>
          </w:p>
        </w:tc>
        <w:tc>
          <w:tcPr>
            <w:tcW w:w="2236" w:type="dxa"/>
          </w:tcPr>
          <w:p w14:paraId="091AE06D" w14:textId="77777777" w:rsidR="006A2DCB" w:rsidRPr="00F96AE6" w:rsidRDefault="006A2DCB" w:rsidP="00246567">
            <w:pPr>
              <w:rPr>
                <w:rFonts w:ascii="Helvetica" w:hAnsi="Helvetica"/>
                <w:sz w:val="18"/>
                <w:szCs w:val="18"/>
              </w:rPr>
            </w:pPr>
          </w:p>
        </w:tc>
        <w:tc>
          <w:tcPr>
            <w:tcW w:w="3855" w:type="dxa"/>
            <w:gridSpan w:val="3"/>
            <w:vAlign w:val="center"/>
          </w:tcPr>
          <w:p w14:paraId="0858B061" w14:textId="622D90DA" w:rsidR="006A2DCB" w:rsidRPr="00F96AE6" w:rsidRDefault="006A2DCB" w:rsidP="00246567">
            <w:pPr>
              <w:rPr>
                <w:rFonts w:ascii="Helvetica" w:hAnsi="Helvetica"/>
                <w:sz w:val="18"/>
                <w:szCs w:val="18"/>
              </w:rPr>
            </w:pPr>
            <w:r w:rsidRPr="00F96AE6">
              <w:rPr>
                <w:rFonts w:ascii="Helvetica" w:hAnsi="Helvetica"/>
                <w:sz w:val="18"/>
                <w:szCs w:val="18"/>
              </w:rPr>
              <w:t>Signed:</w:t>
            </w:r>
          </w:p>
        </w:tc>
        <w:tc>
          <w:tcPr>
            <w:tcW w:w="3420" w:type="dxa"/>
            <w:vAlign w:val="center"/>
          </w:tcPr>
          <w:p w14:paraId="4D732E23" w14:textId="77777777" w:rsidR="006A2DCB" w:rsidRPr="00F96AE6" w:rsidRDefault="006A2DCB" w:rsidP="00246567">
            <w:pPr>
              <w:rPr>
                <w:rFonts w:ascii="Helvetica" w:hAnsi="Helvetica"/>
                <w:sz w:val="18"/>
                <w:szCs w:val="18"/>
              </w:rPr>
            </w:pPr>
            <w:r w:rsidRPr="00F96AE6">
              <w:rPr>
                <w:rFonts w:ascii="Helvetica" w:hAnsi="Helvetica"/>
                <w:sz w:val="18"/>
                <w:szCs w:val="18"/>
              </w:rPr>
              <w:t>Date:</w:t>
            </w:r>
          </w:p>
        </w:tc>
      </w:tr>
      <w:tr w:rsidR="006A2DCB" w14:paraId="0204700F" w14:textId="77777777" w:rsidTr="00990535">
        <w:trPr>
          <w:cantSplit/>
          <w:trHeight w:val="397"/>
        </w:trPr>
        <w:tc>
          <w:tcPr>
            <w:tcW w:w="557" w:type="dxa"/>
            <w:shd w:val="clear" w:color="auto" w:fill="92DAD7"/>
            <w:vAlign w:val="center"/>
          </w:tcPr>
          <w:p w14:paraId="4C089F7B" w14:textId="77777777" w:rsidR="006A2DCB" w:rsidRDefault="006A2DCB" w:rsidP="00246567"/>
        </w:tc>
        <w:tc>
          <w:tcPr>
            <w:tcW w:w="5505" w:type="dxa"/>
            <w:gridSpan w:val="2"/>
            <w:vAlign w:val="center"/>
          </w:tcPr>
          <w:p w14:paraId="01DB0708" w14:textId="77777777" w:rsidR="006A2DCB" w:rsidRPr="00F96AE6" w:rsidRDefault="006A2DCB" w:rsidP="00246567">
            <w:pPr>
              <w:rPr>
                <w:rFonts w:ascii="Helvetica" w:hAnsi="Helvetica"/>
                <w:sz w:val="18"/>
                <w:szCs w:val="18"/>
              </w:rPr>
            </w:pPr>
            <w:r w:rsidRPr="00F96AE6">
              <w:rPr>
                <w:rFonts w:ascii="Helvetica" w:hAnsi="Helvetica"/>
                <w:sz w:val="18"/>
                <w:szCs w:val="18"/>
              </w:rPr>
              <w:t>Head/Principal:</w:t>
            </w:r>
          </w:p>
        </w:tc>
        <w:tc>
          <w:tcPr>
            <w:tcW w:w="2236" w:type="dxa"/>
          </w:tcPr>
          <w:p w14:paraId="63B35552" w14:textId="77777777" w:rsidR="006A2DCB" w:rsidRPr="00F96AE6" w:rsidRDefault="006A2DCB" w:rsidP="00246567">
            <w:pPr>
              <w:rPr>
                <w:rFonts w:ascii="Helvetica" w:hAnsi="Helvetica"/>
                <w:sz w:val="18"/>
                <w:szCs w:val="18"/>
              </w:rPr>
            </w:pPr>
          </w:p>
        </w:tc>
        <w:tc>
          <w:tcPr>
            <w:tcW w:w="3855" w:type="dxa"/>
            <w:gridSpan w:val="3"/>
            <w:vAlign w:val="center"/>
          </w:tcPr>
          <w:p w14:paraId="4AA96D1C" w14:textId="67207848" w:rsidR="006A2DCB" w:rsidRPr="00F96AE6" w:rsidRDefault="006A2DCB" w:rsidP="00246567">
            <w:pPr>
              <w:rPr>
                <w:rFonts w:ascii="Helvetica" w:hAnsi="Helvetica"/>
                <w:sz w:val="18"/>
                <w:szCs w:val="18"/>
              </w:rPr>
            </w:pPr>
            <w:r w:rsidRPr="00F96AE6">
              <w:rPr>
                <w:rFonts w:ascii="Helvetica" w:hAnsi="Helvetica"/>
                <w:sz w:val="18"/>
                <w:szCs w:val="18"/>
              </w:rPr>
              <w:t>Signed:</w:t>
            </w:r>
          </w:p>
        </w:tc>
        <w:tc>
          <w:tcPr>
            <w:tcW w:w="3420" w:type="dxa"/>
            <w:vAlign w:val="center"/>
          </w:tcPr>
          <w:p w14:paraId="60CBB5A5" w14:textId="77777777" w:rsidR="006A2DCB" w:rsidRPr="00F96AE6" w:rsidRDefault="006A2DCB" w:rsidP="00246567">
            <w:pPr>
              <w:rPr>
                <w:rFonts w:ascii="Helvetica" w:hAnsi="Helvetica"/>
                <w:sz w:val="18"/>
                <w:szCs w:val="18"/>
              </w:rPr>
            </w:pPr>
            <w:r w:rsidRPr="00F96AE6">
              <w:rPr>
                <w:rFonts w:ascii="Helvetica" w:hAnsi="Helvetica"/>
                <w:sz w:val="18"/>
                <w:szCs w:val="18"/>
              </w:rPr>
              <w:t>Date:</w:t>
            </w:r>
          </w:p>
        </w:tc>
      </w:tr>
    </w:tbl>
    <w:p w14:paraId="7F4B9F40" w14:textId="77777777" w:rsidR="007F17C5" w:rsidRDefault="007F17C5" w:rsidP="004102F3"/>
    <w:sectPr w:rsidR="007F17C5" w:rsidSect="006A2DCB">
      <w:headerReference w:type="default" r:id="rId6"/>
      <w:footerReference w:type="default" r:id="rId7"/>
      <w:pgSz w:w="16838" w:h="11906"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B7317" w14:textId="77777777" w:rsidR="007F17C5" w:rsidRDefault="007F17C5" w:rsidP="007F17C5">
      <w:pPr>
        <w:spacing w:after="0" w:line="240" w:lineRule="auto"/>
      </w:pPr>
      <w:r>
        <w:separator/>
      </w:r>
    </w:p>
  </w:endnote>
  <w:endnote w:type="continuationSeparator" w:id="0">
    <w:p w14:paraId="237E0F98" w14:textId="77777777" w:rsidR="007F17C5" w:rsidRDefault="007F17C5" w:rsidP="007F1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81FE" w14:textId="77777777" w:rsidR="004102F3" w:rsidRPr="00050C6D" w:rsidRDefault="004102F3" w:rsidP="004102F3">
    <w:pPr>
      <w:rPr>
        <w:color w:val="1F4E79" w:themeColor="accent1" w:themeShade="80"/>
        <w:sz w:val="20"/>
        <w:szCs w:val="20"/>
      </w:rPr>
    </w:pPr>
    <w:r w:rsidRPr="00050C6D">
      <w:rPr>
        <w:rFonts w:eastAsia="MS Mincho" w:cs="Arial"/>
        <w:b/>
        <w:i/>
        <w:color w:val="000000"/>
        <w:sz w:val="20"/>
        <w:szCs w:val="20"/>
        <w:u w:val="single"/>
      </w:rPr>
      <w:t>PLEASE NOTE</w:t>
    </w:r>
    <w:r w:rsidRPr="00050C6D">
      <w:rPr>
        <w:rFonts w:eastAsia="MS Mincho" w:cs="Arial"/>
        <w:b/>
        <w:i/>
        <w:color w:val="000000"/>
        <w:sz w:val="20"/>
        <w:szCs w:val="20"/>
      </w:rPr>
      <w:t>:  It is vitally important that any additional support you provide is documented, areas of concern relate directly to and only to the teaching standards and that the supporting documentation is uploaded to ECT Manager in order to make it available to all induction staff involved in the process i.e. the Head Teacher, Induction Tutor, ECT and the appropriate body</w:t>
    </w:r>
  </w:p>
  <w:p w14:paraId="0474DC19" w14:textId="77777777" w:rsidR="004102F3" w:rsidRDefault="00410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708B" w14:textId="77777777" w:rsidR="007F17C5" w:rsidRDefault="007F17C5" w:rsidP="007F17C5">
      <w:pPr>
        <w:spacing w:after="0" w:line="240" w:lineRule="auto"/>
      </w:pPr>
      <w:r>
        <w:separator/>
      </w:r>
    </w:p>
  </w:footnote>
  <w:footnote w:type="continuationSeparator" w:id="0">
    <w:p w14:paraId="73A1001A" w14:textId="77777777" w:rsidR="007F17C5" w:rsidRDefault="007F17C5" w:rsidP="007F1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E316" w14:textId="77777777" w:rsidR="007F17C5" w:rsidRDefault="007F17C5">
    <w:pPr>
      <w:pStyle w:val="Header"/>
    </w:pPr>
    <w:r>
      <w:rPr>
        <w:noProof/>
        <w:lang w:eastAsia="en-GB"/>
      </w:rPr>
      <w:drawing>
        <wp:anchor distT="0" distB="0" distL="114300" distR="114300" simplePos="0" relativeHeight="251658240" behindDoc="1" locked="0" layoutInCell="1" allowOverlap="1" wp14:anchorId="3C627FF1" wp14:editId="29D317B2">
          <wp:simplePos x="0" y="0"/>
          <wp:positionH relativeFrom="column">
            <wp:posOffset>-914400</wp:posOffset>
          </wp:positionH>
          <wp:positionV relativeFrom="paragraph">
            <wp:posOffset>-449581</wp:posOffset>
          </wp:positionV>
          <wp:extent cx="10684476" cy="7553699"/>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b Document template 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4265" cy="756061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7C5"/>
    <w:rsid w:val="004102F3"/>
    <w:rsid w:val="00692FEB"/>
    <w:rsid w:val="006A2DCB"/>
    <w:rsid w:val="007F17C5"/>
    <w:rsid w:val="00990535"/>
    <w:rsid w:val="00CB696E"/>
    <w:rsid w:val="00D953F8"/>
    <w:rsid w:val="00FA0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31E261"/>
  <w15:chartTrackingRefBased/>
  <w15:docId w15:val="{022BD7C6-6B45-4937-A12C-13CF7CE0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7C5"/>
  </w:style>
  <w:style w:type="paragraph" w:styleId="Footer">
    <w:name w:val="footer"/>
    <w:basedOn w:val="Normal"/>
    <w:link w:val="FooterChar"/>
    <w:uiPriority w:val="99"/>
    <w:unhideWhenUsed/>
    <w:rsid w:val="007F1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7C5"/>
  </w:style>
  <w:style w:type="table" w:styleId="TableGrid">
    <w:name w:val="Table Grid"/>
    <w:basedOn w:val="TableNormal"/>
    <w:uiPriority w:val="39"/>
    <w:rsid w:val="00CB696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1497</Characters>
  <Application>Microsoft Office Word</Application>
  <DocSecurity>0</DocSecurity>
  <Lines>149</Lines>
  <Paragraphs>45</Paragraphs>
  <ScaleCrop>false</ScaleCrop>
  <HeadingPairs>
    <vt:vector size="2" baseType="variant">
      <vt:variant>
        <vt:lpstr>Title</vt:lpstr>
      </vt:variant>
      <vt:variant>
        <vt:i4>1</vt:i4>
      </vt:variant>
    </vt:vector>
  </HeadingPairs>
  <TitlesOfParts>
    <vt:vector size="1" baseType="lpstr">
      <vt:lpstr/>
    </vt:vector>
  </TitlesOfParts>
  <Company>Tupton Hall School</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Gallimore</dc:creator>
  <cp:keywords/>
  <dc:description/>
  <cp:lastModifiedBy>P. Robins</cp:lastModifiedBy>
  <cp:revision>2</cp:revision>
  <cp:lastPrinted>2021-10-12T14:18:00Z</cp:lastPrinted>
  <dcterms:created xsi:type="dcterms:W3CDTF">2025-06-24T13:01:00Z</dcterms:created>
  <dcterms:modified xsi:type="dcterms:W3CDTF">2025-06-24T13:01:00Z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2a5267ce-c289-475d-ba37-32d993fde542</vt:lpwstr>
  </property>
</Properties>
</file>