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6E" w:rsidRPr="00CB696E" w:rsidRDefault="00CB696E" w:rsidP="00CB696E">
      <w:pPr>
        <w:rPr>
          <w:rFonts w:ascii="Open Sans SemiBold" w:hAnsi="Open Sans SemiBold" w:cs="Open Sans SemiBold"/>
          <w:color w:val="6E293C"/>
          <w:sz w:val="36"/>
          <w:szCs w:val="36"/>
          <w:lang w:val="en-US"/>
        </w:rPr>
      </w:pPr>
      <w:r w:rsidRPr="00CB696E">
        <w:rPr>
          <w:rFonts w:ascii="Open Sans SemiBold" w:hAnsi="Open Sans SemiBold" w:cs="Open Sans SemiBold"/>
          <w:color w:val="6E293C"/>
          <w:sz w:val="36"/>
          <w:szCs w:val="36"/>
          <w:lang w:val="en-US"/>
        </w:rPr>
        <w:t>ECT OBJECTIVES AND ACTION PLAN</w:t>
      </w:r>
    </w:p>
    <w:p w:rsidR="007F17C5" w:rsidRDefault="00CB696E" w:rsidP="007F17C5">
      <w:pPr>
        <w:rPr>
          <w:rFonts w:ascii="Open Sans Light" w:hAnsi="Open Sans Light" w:cs="Open Sans Light"/>
          <w:color w:val="3B3838" w:themeColor="background2" w:themeShade="40"/>
          <w:sz w:val="28"/>
          <w:szCs w:val="28"/>
        </w:rPr>
      </w:pPr>
      <w:proofErr w:type="gramStart"/>
      <w:r w:rsidRPr="00CB696E">
        <w:rPr>
          <w:rFonts w:ascii="Open Sans Light" w:hAnsi="Open Sans Light" w:cs="Open Sans Light"/>
          <w:color w:val="3B3838" w:themeColor="background2" w:themeShade="40"/>
          <w:sz w:val="28"/>
          <w:szCs w:val="28"/>
        </w:rPr>
        <w:t>for</w:t>
      </w:r>
      <w:proofErr w:type="gramEnd"/>
      <w:r w:rsidRPr="00CB696E">
        <w:rPr>
          <w:rFonts w:ascii="Open Sans Light" w:hAnsi="Open Sans Light" w:cs="Open Sans Light"/>
          <w:color w:val="3B3838" w:themeColor="background2" w:themeShade="40"/>
          <w:sz w:val="28"/>
          <w:szCs w:val="28"/>
        </w:rPr>
        <w:t xml:space="preserve"> ECT: (input name)</w:t>
      </w:r>
    </w:p>
    <w:p w:rsidR="00CB696E" w:rsidRPr="00CB696E" w:rsidRDefault="00CB696E" w:rsidP="00CB696E">
      <w:pPr>
        <w:rPr>
          <w:rFonts w:ascii="Helvetica" w:hAnsi="Helvetica"/>
          <w:sz w:val="32"/>
          <w:szCs w:val="32"/>
        </w:rPr>
      </w:pPr>
      <w:r w:rsidRPr="00050C6D">
        <w:rPr>
          <w:rFonts w:ascii="Helvetica" w:hAnsi="Helvetic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7D829" wp14:editId="0C3C5F49">
                <wp:simplePos x="0" y="0"/>
                <wp:positionH relativeFrom="column">
                  <wp:posOffset>5514975</wp:posOffset>
                </wp:positionH>
                <wp:positionV relativeFrom="paragraph">
                  <wp:posOffset>-76199</wp:posOffset>
                </wp:positionV>
                <wp:extent cx="3820562" cy="36703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562" cy="367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96E" w:rsidRPr="00507C3D" w:rsidRDefault="00CB696E" w:rsidP="00CB696E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Action</w:t>
                            </w:r>
                            <w:r w:rsidRPr="00507C3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plan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507C3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should contain specific, short-term targets which are monitored and updated regularly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 They should be completed by the ECT in agreement with their induction tutor.</w:t>
                            </w:r>
                          </w:p>
                          <w:p w:rsidR="00CB696E" w:rsidRDefault="00CB696E" w:rsidP="00CB696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D8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25pt;margin-top:-6pt;width:300.8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" fillcolor="white [3201]" stroked="f" strokeweight="1pt">
                <v:textbox inset="0,0,0,0">
                  <w:txbxContent>
                    <w:p w:rsidR="00CB696E" w:rsidRPr="00507C3D" w:rsidRDefault="00CB696E" w:rsidP="00CB696E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Action</w:t>
                      </w:r>
                      <w:r w:rsidRPr="00507C3D">
                        <w:rPr>
                          <w:rFonts w:cstheme="minorHAnsi"/>
                          <w:sz w:val="16"/>
                          <w:szCs w:val="16"/>
                        </w:rPr>
                        <w:t xml:space="preserve"> plan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507C3D">
                        <w:rPr>
                          <w:rFonts w:cstheme="minorHAnsi"/>
                          <w:sz w:val="16"/>
                          <w:szCs w:val="16"/>
                        </w:rPr>
                        <w:t xml:space="preserve"> should contain specific, short-term targets which are monitored and updated regularly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. They should be completed by the ECT in agreement with their induction tutor.</w:t>
                      </w:r>
                    </w:p>
                    <w:p w:rsidR="00CB696E" w:rsidRDefault="00CB696E" w:rsidP="00CB696E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59"/>
        <w:gridCol w:w="3179"/>
        <w:gridCol w:w="3054"/>
        <w:gridCol w:w="1601"/>
        <w:gridCol w:w="1100"/>
        <w:gridCol w:w="1701"/>
        <w:gridCol w:w="3685"/>
      </w:tblGrid>
      <w:tr w:rsidR="00CB696E" w:rsidRPr="00E60901" w:rsidTr="00246567">
        <w:trPr>
          <w:trHeight w:val="7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AD7"/>
            <w:vAlign w:val="center"/>
          </w:tcPr>
          <w:p w:rsidR="00CB696E" w:rsidRPr="00E60901" w:rsidRDefault="00CB696E" w:rsidP="00246567">
            <w:pPr>
              <w:jc w:val="center"/>
              <w:rPr>
                <w:rFonts w:ascii="Helvetica" w:hAnsi="Helvetica" w:cs="Arial"/>
                <w:b/>
                <w:bCs/>
              </w:rPr>
            </w:pP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92DAD7"/>
            <w:tcMar>
              <w:left w:w="57" w:type="dxa"/>
            </w:tcMar>
            <w:vAlign w:val="center"/>
          </w:tcPr>
          <w:p w:rsidR="00CB696E" w:rsidRPr="00507C3D" w:rsidRDefault="00CB696E" w:rsidP="0024656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3054" w:type="dxa"/>
            <w:shd w:val="clear" w:color="auto" w:fill="92DAD7"/>
            <w:vAlign w:val="center"/>
          </w:tcPr>
          <w:p w:rsidR="00CB696E" w:rsidRPr="00507C3D" w:rsidRDefault="00CB696E" w:rsidP="00246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C3D">
              <w:rPr>
                <w:rFonts w:cstheme="minorHAnsi"/>
                <w:b/>
                <w:bCs/>
                <w:sz w:val="20"/>
                <w:szCs w:val="20"/>
              </w:rPr>
              <w:t>Agreed actions</w:t>
            </w:r>
          </w:p>
        </w:tc>
        <w:tc>
          <w:tcPr>
            <w:tcW w:w="1601" w:type="dxa"/>
            <w:shd w:val="clear" w:color="auto" w:fill="92DAD7"/>
            <w:vAlign w:val="center"/>
          </w:tcPr>
          <w:p w:rsidR="00CB696E" w:rsidRPr="00507C3D" w:rsidRDefault="00CB696E" w:rsidP="00246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C3D">
              <w:rPr>
                <w:rFonts w:cstheme="minorHAnsi"/>
                <w:b/>
                <w:bCs/>
                <w:sz w:val="20"/>
                <w:szCs w:val="20"/>
              </w:rPr>
              <w:t>Support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1100" w:type="dxa"/>
            <w:shd w:val="clear" w:color="auto" w:fill="92DAD7"/>
            <w:vAlign w:val="center"/>
          </w:tcPr>
          <w:p w:rsidR="00CB696E" w:rsidRPr="00507C3D" w:rsidRDefault="00CB696E" w:rsidP="00246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C3D">
              <w:rPr>
                <w:rFonts w:cstheme="minorHAnsi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1701" w:type="dxa"/>
            <w:shd w:val="clear" w:color="auto" w:fill="92DAD7"/>
            <w:vAlign w:val="center"/>
          </w:tcPr>
          <w:p w:rsidR="00CB696E" w:rsidRPr="00507C3D" w:rsidRDefault="00CB696E" w:rsidP="00246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C3D">
              <w:rPr>
                <w:rFonts w:cstheme="minorHAnsi"/>
                <w:b/>
                <w:bCs/>
                <w:sz w:val="20"/>
                <w:szCs w:val="20"/>
              </w:rPr>
              <w:t>Next review date</w:t>
            </w:r>
          </w:p>
        </w:tc>
        <w:tc>
          <w:tcPr>
            <w:tcW w:w="3685" w:type="dxa"/>
            <w:shd w:val="clear" w:color="auto" w:fill="92DAD7"/>
            <w:vAlign w:val="center"/>
          </w:tcPr>
          <w:p w:rsidR="00CB696E" w:rsidRPr="00507C3D" w:rsidRDefault="00CB696E" w:rsidP="0024656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Outcome</w:t>
            </w:r>
          </w:p>
        </w:tc>
      </w:tr>
      <w:tr w:rsidR="00CB696E" w:rsidRPr="00255C32" w:rsidTr="00246567">
        <w:trPr>
          <w:trHeight w:val="21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AD7"/>
            <w:tcMar>
              <w:top w:w="142" w:type="dxa"/>
              <w:bottom w:w="142" w:type="dxa"/>
            </w:tcMar>
          </w:tcPr>
          <w:p w:rsidR="00CB696E" w:rsidRPr="00255C32" w:rsidRDefault="00CB696E" w:rsidP="00246567">
            <w:pPr>
              <w:jc w:val="center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142" w:type="dxa"/>
              <w:bottom w:w="113" w:type="dxa"/>
            </w:tcMar>
          </w:tcPr>
          <w:p w:rsidR="00CB696E" w:rsidRPr="00D20AFC" w:rsidRDefault="00CB696E" w:rsidP="0024656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54" w:type="dxa"/>
            <w:tcMar>
              <w:top w:w="142" w:type="dxa"/>
              <w:bottom w:w="113" w:type="dxa"/>
            </w:tcMar>
          </w:tcPr>
          <w:p w:rsidR="00CB696E" w:rsidRPr="00D20AFC" w:rsidRDefault="00CB696E" w:rsidP="00246567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01" w:type="dxa"/>
            <w:tcMar>
              <w:top w:w="142" w:type="dxa"/>
              <w:bottom w:w="113" w:type="dxa"/>
            </w:tcMar>
          </w:tcPr>
          <w:p w:rsidR="00CB696E" w:rsidRPr="00D20AFC" w:rsidRDefault="00CB696E" w:rsidP="00246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0" w:type="dxa"/>
            <w:tcMar>
              <w:top w:w="142" w:type="dxa"/>
              <w:bottom w:w="113" w:type="dxa"/>
            </w:tcMar>
          </w:tcPr>
          <w:p w:rsidR="00CB696E" w:rsidRPr="00D20AFC" w:rsidRDefault="00CB696E" w:rsidP="00246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42" w:type="dxa"/>
              <w:bottom w:w="113" w:type="dxa"/>
            </w:tcMar>
          </w:tcPr>
          <w:p w:rsidR="00CB696E" w:rsidRPr="00D20AFC" w:rsidRDefault="00CB696E" w:rsidP="00246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tcMar>
              <w:top w:w="142" w:type="dxa"/>
              <w:bottom w:w="113" w:type="dxa"/>
            </w:tcMar>
          </w:tcPr>
          <w:p w:rsidR="00CB696E" w:rsidRPr="00D20AFC" w:rsidRDefault="00CB696E" w:rsidP="002465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696E" w:rsidRPr="00DE5DF6" w:rsidTr="00246567">
        <w:trPr>
          <w:trHeight w:val="11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AD7"/>
            <w:tcMar>
              <w:top w:w="142" w:type="dxa"/>
              <w:bottom w:w="142" w:type="dxa"/>
            </w:tcMar>
          </w:tcPr>
          <w:p w:rsidR="00CB696E" w:rsidRPr="00255C32" w:rsidRDefault="00CB696E" w:rsidP="002465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054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1F4E79" w:themeColor="accent1" w:themeShade="80"/>
                <w:sz w:val="17"/>
                <w:szCs w:val="17"/>
              </w:rPr>
            </w:pPr>
          </w:p>
        </w:tc>
        <w:tc>
          <w:tcPr>
            <w:tcW w:w="1601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1F4E79" w:themeColor="accent1" w:themeShade="80"/>
                <w:sz w:val="17"/>
                <w:szCs w:val="17"/>
              </w:rPr>
            </w:pPr>
          </w:p>
        </w:tc>
        <w:tc>
          <w:tcPr>
            <w:tcW w:w="1100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1F4E79" w:themeColor="accent1" w:themeShade="80"/>
                <w:sz w:val="17"/>
                <w:szCs w:val="17"/>
              </w:rPr>
            </w:pPr>
          </w:p>
        </w:tc>
        <w:tc>
          <w:tcPr>
            <w:tcW w:w="1701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C00000"/>
                <w:sz w:val="17"/>
                <w:szCs w:val="17"/>
              </w:rPr>
            </w:pPr>
          </w:p>
        </w:tc>
        <w:tc>
          <w:tcPr>
            <w:tcW w:w="3685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538135" w:themeColor="accent6" w:themeShade="BF"/>
                <w:sz w:val="17"/>
                <w:szCs w:val="17"/>
              </w:rPr>
            </w:pPr>
          </w:p>
        </w:tc>
      </w:tr>
      <w:tr w:rsidR="00CB696E" w:rsidRPr="00DE5DF6" w:rsidTr="00246567">
        <w:trPr>
          <w:trHeight w:val="11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AD7"/>
            <w:tcMar>
              <w:top w:w="142" w:type="dxa"/>
              <w:bottom w:w="142" w:type="dxa"/>
            </w:tcMar>
          </w:tcPr>
          <w:p w:rsidR="00CB696E" w:rsidRPr="00255C32" w:rsidRDefault="00CB696E" w:rsidP="002465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9" w:type="dxa"/>
            <w:tcBorders>
              <w:left w:val="single" w:sz="4" w:space="0" w:color="auto"/>
            </w:tcBorders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3054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1F4E79" w:themeColor="accent1" w:themeShade="80"/>
                <w:sz w:val="17"/>
                <w:szCs w:val="17"/>
              </w:rPr>
            </w:pPr>
          </w:p>
        </w:tc>
        <w:tc>
          <w:tcPr>
            <w:tcW w:w="1601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1F4E79" w:themeColor="accent1" w:themeShade="80"/>
                <w:sz w:val="17"/>
                <w:szCs w:val="17"/>
              </w:rPr>
            </w:pPr>
          </w:p>
        </w:tc>
        <w:tc>
          <w:tcPr>
            <w:tcW w:w="1100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1F4E79" w:themeColor="accent1" w:themeShade="80"/>
                <w:sz w:val="17"/>
                <w:szCs w:val="17"/>
              </w:rPr>
            </w:pPr>
          </w:p>
        </w:tc>
        <w:tc>
          <w:tcPr>
            <w:tcW w:w="1701" w:type="dxa"/>
            <w:tcMar>
              <w:top w:w="142" w:type="dxa"/>
              <w:bottom w:w="113" w:type="dxa"/>
            </w:tcMar>
          </w:tcPr>
          <w:p w:rsidR="00CB696E" w:rsidRPr="00A40822" w:rsidRDefault="00CB696E" w:rsidP="00246567">
            <w:pPr>
              <w:rPr>
                <w:rFonts w:ascii="Arial" w:hAnsi="Arial" w:cs="Arial"/>
                <w:color w:val="C00000"/>
                <w:sz w:val="17"/>
                <w:szCs w:val="17"/>
              </w:rPr>
            </w:pPr>
          </w:p>
        </w:tc>
        <w:tc>
          <w:tcPr>
            <w:tcW w:w="3685" w:type="dxa"/>
            <w:tcMar>
              <w:top w:w="142" w:type="dxa"/>
              <w:bottom w:w="113" w:type="dxa"/>
            </w:tcMar>
          </w:tcPr>
          <w:p w:rsidR="00CB696E" w:rsidRDefault="00CB696E" w:rsidP="00246567">
            <w:pPr>
              <w:rPr>
                <w:rFonts w:ascii="Arial" w:hAnsi="Arial" w:cs="Arial"/>
                <w:color w:val="538135" w:themeColor="accent6" w:themeShade="BF"/>
                <w:sz w:val="17"/>
                <w:szCs w:val="17"/>
              </w:rPr>
            </w:pPr>
          </w:p>
          <w:p w:rsidR="00CB696E" w:rsidRPr="00A40822" w:rsidRDefault="00CB696E" w:rsidP="00246567">
            <w:pPr>
              <w:rPr>
                <w:rFonts w:ascii="Arial" w:hAnsi="Arial" w:cs="Arial"/>
                <w:color w:val="538135" w:themeColor="accent6" w:themeShade="BF"/>
                <w:sz w:val="17"/>
                <w:szCs w:val="17"/>
              </w:rPr>
            </w:pPr>
          </w:p>
        </w:tc>
      </w:tr>
    </w:tbl>
    <w:p w:rsidR="00CB696E" w:rsidRPr="00020CED" w:rsidRDefault="00CB696E" w:rsidP="00CB696E">
      <w:pPr>
        <w:rPr>
          <w:sz w:val="18"/>
          <w:szCs w:val="18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62"/>
        <w:gridCol w:w="6237"/>
        <w:gridCol w:w="4395"/>
        <w:gridCol w:w="3685"/>
      </w:tblGrid>
      <w:tr w:rsidR="00CB696E" w:rsidTr="00246567">
        <w:trPr>
          <w:cantSplit/>
          <w:trHeight w:val="510"/>
        </w:trPr>
        <w:tc>
          <w:tcPr>
            <w:tcW w:w="562" w:type="dxa"/>
            <w:shd w:val="clear" w:color="auto" w:fill="92DAD7"/>
            <w:vAlign w:val="center"/>
          </w:tcPr>
          <w:p w:rsidR="00CB696E" w:rsidRDefault="00CB696E" w:rsidP="00246567"/>
        </w:tc>
        <w:tc>
          <w:tcPr>
            <w:tcW w:w="10632" w:type="dxa"/>
            <w:gridSpan w:val="2"/>
            <w:shd w:val="clear" w:color="auto" w:fill="92DAD7"/>
            <w:tcMar>
              <w:left w:w="57" w:type="dxa"/>
            </w:tcMar>
            <w:vAlign w:val="center"/>
          </w:tcPr>
          <w:p w:rsidR="00CB696E" w:rsidRPr="00E560BC" w:rsidRDefault="00CB696E" w:rsidP="00246567">
            <w:r w:rsidRPr="00F96AE6">
              <w:rPr>
                <w:rFonts w:ascii="Helvetica" w:hAnsi="Helvetica"/>
                <w:b/>
                <w:bCs/>
                <w:sz w:val="18"/>
                <w:szCs w:val="18"/>
              </w:rPr>
              <w:t>Discussed and agreed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with NQT</w:t>
            </w:r>
          </w:p>
        </w:tc>
        <w:tc>
          <w:tcPr>
            <w:tcW w:w="3685" w:type="dxa"/>
            <w:shd w:val="clear" w:color="auto" w:fill="92DAD7"/>
            <w:vAlign w:val="center"/>
          </w:tcPr>
          <w:p w:rsidR="00CB696E" w:rsidRPr="00746172" w:rsidRDefault="00CB696E" w:rsidP="00246567">
            <w:pPr>
              <w:rPr>
                <w:rFonts w:ascii="Helvetica" w:hAnsi="Helvetica"/>
                <w:b/>
                <w:bCs/>
                <w:color w:val="AC0202"/>
                <w:sz w:val="15"/>
                <w:szCs w:val="15"/>
              </w:rPr>
            </w:pPr>
          </w:p>
        </w:tc>
      </w:tr>
      <w:tr w:rsidR="00CB696E" w:rsidTr="00246567">
        <w:trPr>
          <w:cantSplit/>
          <w:trHeight w:val="397"/>
        </w:trPr>
        <w:tc>
          <w:tcPr>
            <w:tcW w:w="562" w:type="dxa"/>
            <w:shd w:val="clear" w:color="auto" w:fill="92DAD7"/>
            <w:vAlign w:val="center"/>
          </w:tcPr>
          <w:p w:rsidR="00CB696E" w:rsidRDefault="00CB696E" w:rsidP="00246567"/>
        </w:tc>
        <w:tc>
          <w:tcPr>
            <w:tcW w:w="6237" w:type="dxa"/>
            <w:vAlign w:val="center"/>
          </w:tcPr>
          <w:p w:rsidR="00CB696E" w:rsidRPr="00F96AE6" w:rsidRDefault="00CB696E" w:rsidP="00246567">
            <w:pPr>
              <w:rPr>
                <w:rFonts w:ascii="Helvetica" w:hAnsi="Helvetica"/>
                <w:sz w:val="18"/>
                <w:szCs w:val="18"/>
              </w:rPr>
            </w:pPr>
            <w:r w:rsidRPr="00F96AE6">
              <w:rPr>
                <w:rFonts w:ascii="Helvetica" w:hAnsi="Helvetica"/>
                <w:sz w:val="18"/>
                <w:szCs w:val="18"/>
              </w:rPr>
              <w:t>NQT Name:</w:t>
            </w:r>
          </w:p>
        </w:tc>
        <w:tc>
          <w:tcPr>
            <w:tcW w:w="4395" w:type="dxa"/>
            <w:vAlign w:val="center"/>
          </w:tcPr>
          <w:p w:rsidR="00CB696E" w:rsidRPr="00F96AE6" w:rsidRDefault="00CB696E" w:rsidP="00246567">
            <w:pPr>
              <w:rPr>
                <w:rFonts w:ascii="Helvetica" w:hAnsi="Helvetica"/>
                <w:sz w:val="18"/>
                <w:szCs w:val="18"/>
              </w:rPr>
            </w:pPr>
            <w:r w:rsidRPr="00F96AE6">
              <w:rPr>
                <w:rFonts w:ascii="Helvetica" w:hAnsi="Helvetica"/>
                <w:sz w:val="18"/>
                <w:szCs w:val="18"/>
              </w:rPr>
              <w:t>Signed:</w:t>
            </w:r>
          </w:p>
        </w:tc>
        <w:tc>
          <w:tcPr>
            <w:tcW w:w="3685" w:type="dxa"/>
            <w:vAlign w:val="center"/>
          </w:tcPr>
          <w:p w:rsidR="00CB696E" w:rsidRPr="00F96AE6" w:rsidRDefault="00CB696E" w:rsidP="00246567">
            <w:pPr>
              <w:rPr>
                <w:rFonts w:ascii="Helvetica" w:hAnsi="Helvetica"/>
                <w:sz w:val="18"/>
                <w:szCs w:val="18"/>
              </w:rPr>
            </w:pPr>
            <w:r w:rsidRPr="00F96AE6">
              <w:rPr>
                <w:rFonts w:ascii="Helvetica" w:hAnsi="Helvetica"/>
                <w:sz w:val="18"/>
                <w:szCs w:val="18"/>
              </w:rPr>
              <w:t>Date:</w:t>
            </w:r>
          </w:p>
        </w:tc>
      </w:tr>
      <w:tr w:rsidR="00CB696E" w:rsidTr="00246567">
        <w:trPr>
          <w:cantSplit/>
          <w:trHeight w:val="397"/>
        </w:trPr>
        <w:tc>
          <w:tcPr>
            <w:tcW w:w="562" w:type="dxa"/>
            <w:shd w:val="clear" w:color="auto" w:fill="92DAD7"/>
            <w:vAlign w:val="center"/>
          </w:tcPr>
          <w:p w:rsidR="00CB696E" w:rsidRDefault="00CB696E" w:rsidP="00246567"/>
        </w:tc>
        <w:tc>
          <w:tcPr>
            <w:tcW w:w="6237" w:type="dxa"/>
            <w:vAlign w:val="center"/>
          </w:tcPr>
          <w:p w:rsidR="00CB696E" w:rsidRPr="00F96AE6" w:rsidRDefault="00CB696E" w:rsidP="00246567">
            <w:pPr>
              <w:rPr>
                <w:rFonts w:ascii="Helvetica" w:hAnsi="Helvetica"/>
                <w:sz w:val="18"/>
                <w:szCs w:val="18"/>
              </w:rPr>
            </w:pPr>
            <w:r w:rsidRPr="00F96AE6">
              <w:rPr>
                <w:rFonts w:ascii="Helvetica" w:hAnsi="Helvetica"/>
                <w:sz w:val="18"/>
                <w:szCs w:val="18"/>
              </w:rPr>
              <w:t>Induction Tutor:</w:t>
            </w:r>
          </w:p>
        </w:tc>
        <w:tc>
          <w:tcPr>
            <w:tcW w:w="4395" w:type="dxa"/>
            <w:vAlign w:val="center"/>
          </w:tcPr>
          <w:p w:rsidR="00CB696E" w:rsidRPr="00F96AE6" w:rsidRDefault="00CB696E" w:rsidP="00246567">
            <w:pPr>
              <w:rPr>
                <w:rFonts w:ascii="Helvetica" w:hAnsi="Helvetica"/>
                <w:sz w:val="18"/>
                <w:szCs w:val="18"/>
              </w:rPr>
            </w:pPr>
            <w:r w:rsidRPr="00F96AE6">
              <w:rPr>
                <w:rFonts w:ascii="Helvetica" w:hAnsi="Helvetica"/>
                <w:sz w:val="18"/>
                <w:szCs w:val="18"/>
              </w:rPr>
              <w:t>Signed:</w:t>
            </w:r>
          </w:p>
        </w:tc>
        <w:tc>
          <w:tcPr>
            <w:tcW w:w="3685" w:type="dxa"/>
            <w:vAlign w:val="center"/>
          </w:tcPr>
          <w:p w:rsidR="00CB696E" w:rsidRPr="00F96AE6" w:rsidRDefault="00CB696E" w:rsidP="00246567">
            <w:pPr>
              <w:rPr>
                <w:rFonts w:ascii="Helvetica" w:hAnsi="Helvetica"/>
                <w:sz w:val="18"/>
                <w:szCs w:val="18"/>
              </w:rPr>
            </w:pPr>
            <w:r w:rsidRPr="00F96AE6">
              <w:rPr>
                <w:rFonts w:ascii="Helvetica" w:hAnsi="Helvetica"/>
                <w:sz w:val="18"/>
                <w:szCs w:val="18"/>
              </w:rPr>
              <w:t>Date:</w:t>
            </w:r>
          </w:p>
        </w:tc>
      </w:tr>
    </w:tbl>
    <w:p w:rsidR="007F17C5" w:rsidRDefault="007F17C5">
      <w:bookmarkStart w:id="0" w:name="_GoBack"/>
      <w:bookmarkEnd w:id="0"/>
    </w:p>
    <w:sectPr w:rsidR="007F17C5" w:rsidSect="00CB696E">
      <w:headerReference w:type="default" r:id="rId6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C5" w:rsidRDefault="007F17C5" w:rsidP="007F17C5">
      <w:pPr>
        <w:spacing w:after="0" w:line="240" w:lineRule="auto"/>
      </w:pPr>
      <w:r>
        <w:separator/>
      </w:r>
    </w:p>
  </w:endnote>
  <w:endnote w:type="continuationSeparator" w:id="0">
    <w:p w:rsidR="007F17C5" w:rsidRDefault="007F17C5" w:rsidP="007F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C5" w:rsidRDefault="007F17C5" w:rsidP="007F17C5">
      <w:pPr>
        <w:spacing w:after="0" w:line="240" w:lineRule="auto"/>
      </w:pPr>
      <w:r>
        <w:separator/>
      </w:r>
    </w:p>
  </w:footnote>
  <w:footnote w:type="continuationSeparator" w:id="0">
    <w:p w:rsidR="007F17C5" w:rsidRDefault="007F17C5" w:rsidP="007F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C5" w:rsidRDefault="007F17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10684476" cy="7553699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b Document template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265" cy="7560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5"/>
    <w:rsid w:val="00692FEB"/>
    <w:rsid w:val="007F17C5"/>
    <w:rsid w:val="00CB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D30A"/>
  <w15:chartTrackingRefBased/>
  <w15:docId w15:val="{022BD7C6-6B45-4937-A12C-13CF7CE0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C5"/>
  </w:style>
  <w:style w:type="paragraph" w:styleId="Footer">
    <w:name w:val="footer"/>
    <w:basedOn w:val="Normal"/>
    <w:link w:val="FooterChar"/>
    <w:uiPriority w:val="99"/>
    <w:unhideWhenUsed/>
    <w:rsid w:val="007F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C5"/>
  </w:style>
  <w:style w:type="table" w:styleId="TableGrid">
    <w:name w:val="Table Grid"/>
    <w:basedOn w:val="TableNormal"/>
    <w:uiPriority w:val="39"/>
    <w:rsid w:val="00CB69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Gallimore</dc:creator>
  <cp:keywords/>
  <dc:description/>
  <cp:lastModifiedBy>Miss Gallimore</cp:lastModifiedBy>
  <cp:revision>2</cp:revision>
  <cp:lastPrinted>2021-10-12T14:18:00Z</cp:lastPrinted>
  <dcterms:created xsi:type="dcterms:W3CDTF">2021-10-12T14:19:00Z</dcterms:created>
  <dcterms:modified xsi:type="dcterms:W3CDTF">2021-10-12T14:19:00Z</dcterms:modified>
</cp:coreProperties>
</file>